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1822BD" w14:textId="77777777" w:rsidR="008A75EF" w:rsidRDefault="008A75EF">
      <w:pPr>
        <w:spacing w:after="117" w:line="259" w:lineRule="auto"/>
        <w:ind w:left="76" w:right="0" w:firstLine="0"/>
        <w:jc w:val="left"/>
      </w:pPr>
      <w:r>
        <w:rPr>
          <w:noProof/>
        </w:rPr>
        <w:drawing>
          <wp:inline distT="0" distB="0" distL="0" distR="0" wp14:anchorId="1F4ECA4A" wp14:editId="2CB33786">
            <wp:extent cx="1459865" cy="1259205"/>
            <wp:effectExtent l="0" t="0" r="0" b="0"/>
            <wp:docPr id="3"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7"/>
                    <a:srcRect/>
                    <a:stretch>
                      <a:fillRect/>
                    </a:stretch>
                  </pic:blipFill>
                  <pic:spPr>
                    <a:xfrm>
                      <a:off x="0" y="0"/>
                      <a:ext cx="1459992" cy="1259205"/>
                    </a:xfrm>
                    <a:prstGeom prst="rect">
                      <a:avLst/>
                    </a:prstGeom>
                    <a:ln/>
                  </pic:spPr>
                </pic:pic>
              </a:graphicData>
            </a:graphic>
          </wp:inline>
        </w:drawing>
      </w:r>
    </w:p>
    <w:p w14:paraId="13F97A83" w14:textId="77777777" w:rsidR="008A75EF" w:rsidRDefault="008A75EF">
      <w:pPr>
        <w:spacing w:after="122" w:line="259" w:lineRule="auto"/>
        <w:ind w:left="2228" w:right="0" w:firstLine="0"/>
        <w:jc w:val="center"/>
      </w:pPr>
      <w:r>
        <w:rPr>
          <w:b/>
          <w:sz w:val="42"/>
          <w:szCs w:val="42"/>
        </w:rPr>
        <w:t xml:space="preserve"> </w:t>
      </w:r>
    </w:p>
    <w:p w14:paraId="64DDC2DD" w14:textId="77777777" w:rsidR="008A75EF" w:rsidRDefault="008A75EF">
      <w:pPr>
        <w:spacing w:after="136" w:line="259" w:lineRule="auto"/>
        <w:ind w:left="77" w:right="0" w:firstLine="0"/>
        <w:jc w:val="left"/>
      </w:pPr>
      <w:r>
        <w:rPr>
          <w:b/>
          <w:sz w:val="42"/>
          <w:szCs w:val="42"/>
        </w:rPr>
        <w:t xml:space="preserve"> </w:t>
      </w:r>
      <w:r>
        <w:rPr>
          <w:b/>
          <w:sz w:val="42"/>
          <w:szCs w:val="42"/>
        </w:rPr>
        <w:tab/>
        <w:t xml:space="preserve"> </w:t>
      </w:r>
    </w:p>
    <w:p w14:paraId="2A8978DF" w14:textId="77777777" w:rsidR="008A75EF" w:rsidRDefault="008A75EF">
      <w:pPr>
        <w:spacing w:after="122" w:line="259" w:lineRule="auto"/>
        <w:ind w:left="77" w:right="0" w:firstLine="0"/>
        <w:jc w:val="left"/>
      </w:pPr>
      <w:r>
        <w:rPr>
          <w:b/>
          <w:sz w:val="42"/>
          <w:szCs w:val="42"/>
        </w:rPr>
        <w:t xml:space="preserve"> </w:t>
      </w:r>
    </w:p>
    <w:p w14:paraId="76EEBBA8" w14:textId="77777777" w:rsidR="008A75EF" w:rsidRDefault="008A75EF" w:rsidP="008A75EF">
      <w:pPr>
        <w:spacing w:after="122" w:line="259" w:lineRule="auto"/>
        <w:ind w:left="0" w:right="0" w:firstLine="0"/>
        <w:jc w:val="center"/>
      </w:pPr>
      <w:r>
        <w:rPr>
          <w:b/>
          <w:sz w:val="42"/>
          <w:szCs w:val="42"/>
        </w:rPr>
        <w:t>Utilities Switching Services</w:t>
      </w:r>
    </w:p>
    <w:p w14:paraId="3FA20229" w14:textId="77777777" w:rsidR="008A75EF" w:rsidRDefault="008A75EF" w:rsidP="008A75EF">
      <w:pPr>
        <w:spacing w:after="0" w:line="242" w:lineRule="auto"/>
        <w:ind w:left="0" w:right="59" w:firstLine="0"/>
        <w:jc w:val="center"/>
      </w:pPr>
      <w:r>
        <w:rPr>
          <w:b/>
          <w:sz w:val="42"/>
          <w:szCs w:val="42"/>
        </w:rPr>
        <w:t>Dynamic Purchasing System (DPS) Agreement</w:t>
      </w:r>
    </w:p>
    <w:p w14:paraId="4539A88D" w14:textId="77777777" w:rsidR="008A75EF" w:rsidRDefault="008A75EF" w:rsidP="008A75EF">
      <w:pPr>
        <w:pBdr>
          <w:top w:val="nil"/>
          <w:left w:val="nil"/>
          <w:bottom w:val="nil"/>
          <w:right w:val="nil"/>
          <w:between w:val="nil"/>
        </w:pBdr>
        <w:spacing w:after="240" w:line="240" w:lineRule="auto"/>
        <w:ind w:left="0" w:right="0" w:firstLine="0"/>
        <w:jc w:val="center"/>
        <w:rPr>
          <w:b/>
          <w:color w:val="000000"/>
        </w:rPr>
      </w:pPr>
    </w:p>
    <w:p w14:paraId="5003F1E7" w14:textId="77777777" w:rsidR="008A75EF" w:rsidRDefault="008A75EF" w:rsidP="008A75EF">
      <w:pPr>
        <w:pBdr>
          <w:top w:val="nil"/>
          <w:left w:val="nil"/>
          <w:bottom w:val="nil"/>
          <w:right w:val="nil"/>
          <w:between w:val="nil"/>
        </w:pBdr>
        <w:spacing w:after="240" w:line="240" w:lineRule="auto"/>
        <w:ind w:left="0" w:right="0" w:firstLine="0"/>
        <w:jc w:val="center"/>
      </w:pPr>
      <w:r>
        <w:rPr>
          <w:b/>
          <w:color w:val="000000"/>
        </w:rPr>
        <w:t>Reference: RM3809</w:t>
      </w:r>
    </w:p>
    <w:p w14:paraId="42640C1A" w14:textId="77777777" w:rsidR="008A75EF" w:rsidRDefault="008A75EF">
      <w:pPr>
        <w:spacing w:after="95" w:line="259" w:lineRule="auto"/>
        <w:ind w:left="504" w:right="0" w:firstLine="0"/>
        <w:jc w:val="left"/>
      </w:pPr>
      <w:r>
        <w:t xml:space="preserve"> </w:t>
      </w:r>
    </w:p>
    <w:p w14:paraId="13310B7A" w14:textId="77777777" w:rsidR="008A75EF" w:rsidRDefault="008A75EF">
      <w:pPr>
        <w:spacing w:after="220" w:line="259" w:lineRule="auto"/>
        <w:ind w:left="10" w:right="192"/>
        <w:jc w:val="center"/>
      </w:pPr>
      <w:r>
        <w:rPr>
          <w:b/>
        </w:rPr>
        <w:t>CROWN COMMERCIAL SERVICE</w:t>
      </w:r>
      <w:r>
        <w:t xml:space="preserve"> </w:t>
      </w:r>
    </w:p>
    <w:p w14:paraId="5B920C7A" w14:textId="77777777" w:rsidR="008A75EF" w:rsidRDefault="008A75EF">
      <w:pPr>
        <w:spacing w:after="215" w:line="259" w:lineRule="auto"/>
        <w:ind w:left="0" w:right="128" w:firstLine="0"/>
        <w:jc w:val="center"/>
      </w:pPr>
      <w:r>
        <w:t xml:space="preserve"> </w:t>
      </w:r>
    </w:p>
    <w:p w14:paraId="0CF59744" w14:textId="77777777" w:rsidR="008A75EF" w:rsidRDefault="008A75EF">
      <w:pPr>
        <w:pStyle w:val="Heading2"/>
        <w:spacing w:after="220" w:line="259" w:lineRule="auto"/>
        <w:ind w:right="191"/>
        <w:jc w:val="center"/>
      </w:pPr>
      <w:r>
        <w:t>and</w:t>
      </w:r>
      <w:r>
        <w:rPr>
          <w:b w:val="0"/>
        </w:rPr>
        <w:t xml:space="preserve"> </w:t>
      </w:r>
    </w:p>
    <w:p w14:paraId="44B8B13E" w14:textId="77777777" w:rsidR="008A75EF" w:rsidRDefault="008A75EF">
      <w:pPr>
        <w:spacing w:after="215" w:line="259" w:lineRule="auto"/>
        <w:ind w:left="0" w:right="128" w:firstLine="0"/>
        <w:jc w:val="center"/>
      </w:pPr>
      <w:r>
        <w:t xml:space="preserve"> </w:t>
      </w:r>
    </w:p>
    <w:p w14:paraId="7C74716F" w14:textId="77777777" w:rsidR="008A75EF" w:rsidRDefault="008A75EF">
      <w:pPr>
        <w:spacing w:after="221" w:line="259" w:lineRule="auto"/>
        <w:ind w:left="0" w:right="194" w:firstLine="0"/>
        <w:jc w:val="center"/>
      </w:pPr>
      <w:r>
        <w:rPr>
          <w:b/>
          <w:highlight w:val="green"/>
          <w:u w:val="single"/>
        </w:rPr>
        <w:t xml:space="preserve">THE SUPPLIER </w:t>
      </w:r>
    </w:p>
    <w:p w14:paraId="1A30AE55" w14:textId="77777777" w:rsidR="008A75EF" w:rsidRDefault="008A75EF">
      <w:pPr>
        <w:spacing w:after="220" w:line="259" w:lineRule="auto"/>
        <w:ind w:left="218" w:right="0" w:firstLine="0"/>
        <w:jc w:val="left"/>
      </w:pPr>
      <w:r>
        <w:t xml:space="preserve"> </w:t>
      </w:r>
    </w:p>
    <w:p w14:paraId="589CA1DC" w14:textId="77777777" w:rsidR="008A75EF" w:rsidRDefault="008A75EF">
      <w:pPr>
        <w:spacing w:after="218" w:line="259" w:lineRule="auto"/>
        <w:ind w:left="218" w:right="0" w:firstLine="0"/>
        <w:jc w:val="left"/>
      </w:pPr>
      <w:r>
        <w:t xml:space="preserve"> </w:t>
      </w:r>
    </w:p>
    <w:p w14:paraId="0BFA4A7E" w14:textId="77777777" w:rsidR="008A75EF" w:rsidRDefault="008A75EF">
      <w:pPr>
        <w:spacing w:after="160" w:line="259" w:lineRule="auto"/>
        <w:ind w:left="0" w:right="0" w:firstLine="0"/>
        <w:jc w:val="left"/>
      </w:pPr>
      <w:r>
        <w:br w:type="page"/>
      </w:r>
    </w:p>
    <w:p w14:paraId="1C0887E3" w14:textId="77777777" w:rsidR="008A75EF" w:rsidRDefault="008A75EF" w:rsidP="009449DC">
      <w:pPr>
        <w:pBdr>
          <w:top w:val="nil"/>
          <w:left w:val="nil"/>
          <w:bottom w:val="nil"/>
          <w:right w:val="nil"/>
          <w:between w:val="nil"/>
        </w:pBdr>
        <w:tabs>
          <w:tab w:val="left" w:pos="2552"/>
          <w:tab w:val="left" w:pos="8647"/>
        </w:tabs>
        <w:spacing w:after="100"/>
        <w:ind w:left="1540" w:right="16" w:hanging="1463"/>
      </w:pPr>
      <w:r>
        <w:t>TABLE OF CONTENT</w:t>
      </w:r>
    </w:p>
    <w:tbl>
      <w:tblPr>
        <w:tblW w:w="9934" w:type="dxa"/>
        <w:tblInd w:w="108" w:type="dxa"/>
        <w:tblLook w:val="04A0" w:firstRow="1" w:lastRow="0" w:firstColumn="1" w:lastColumn="0" w:noHBand="0" w:noVBand="1"/>
      </w:tblPr>
      <w:tblGrid>
        <w:gridCol w:w="651"/>
        <w:gridCol w:w="1901"/>
        <w:gridCol w:w="6748"/>
        <w:gridCol w:w="634"/>
        <w:tblGridChange w:id="0">
          <w:tblGrid>
            <w:gridCol w:w="651"/>
            <w:gridCol w:w="1901"/>
            <w:gridCol w:w="6748"/>
            <w:gridCol w:w="634"/>
          </w:tblGrid>
        </w:tblGridChange>
      </w:tblGrid>
      <w:tr w:rsidR="009449DC" w:rsidRPr="009449DC" w14:paraId="76BD945D" w14:textId="77777777" w:rsidTr="009449DC">
        <w:trPr>
          <w:trHeight w:val="298"/>
        </w:trPr>
        <w:tc>
          <w:tcPr>
            <w:tcW w:w="651" w:type="dxa"/>
            <w:tcBorders>
              <w:top w:val="nil"/>
              <w:left w:val="nil"/>
              <w:bottom w:val="nil"/>
              <w:right w:val="nil"/>
            </w:tcBorders>
            <w:shd w:val="clear" w:color="auto" w:fill="auto"/>
            <w:noWrap/>
            <w:vAlign w:val="center"/>
            <w:hideMark/>
          </w:tcPr>
          <w:p w14:paraId="596E9CD4"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w:t>
            </w:r>
          </w:p>
        </w:tc>
        <w:tc>
          <w:tcPr>
            <w:tcW w:w="8649" w:type="dxa"/>
            <w:gridSpan w:val="2"/>
            <w:tcBorders>
              <w:top w:val="nil"/>
              <w:left w:val="nil"/>
              <w:bottom w:val="nil"/>
              <w:right w:val="nil"/>
            </w:tcBorders>
            <w:shd w:val="clear" w:color="auto" w:fill="auto"/>
            <w:noWrap/>
            <w:vAlign w:val="center"/>
            <w:hideMark/>
          </w:tcPr>
          <w:p w14:paraId="038361C9"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The Appointment</w:t>
            </w:r>
          </w:p>
        </w:tc>
        <w:tc>
          <w:tcPr>
            <w:tcW w:w="634" w:type="dxa"/>
            <w:tcBorders>
              <w:top w:val="nil"/>
              <w:left w:val="nil"/>
              <w:bottom w:val="nil"/>
              <w:right w:val="nil"/>
            </w:tcBorders>
            <w:shd w:val="clear" w:color="auto" w:fill="auto"/>
            <w:noWrap/>
            <w:vAlign w:val="center"/>
            <w:hideMark/>
          </w:tcPr>
          <w:p w14:paraId="624B1DA8" w14:textId="046F6A25"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w:t>
            </w:r>
          </w:p>
        </w:tc>
      </w:tr>
      <w:tr w:rsidR="009449DC" w:rsidRPr="009449DC" w14:paraId="1398CAAE" w14:textId="77777777" w:rsidTr="009449DC">
        <w:trPr>
          <w:trHeight w:val="298"/>
        </w:trPr>
        <w:tc>
          <w:tcPr>
            <w:tcW w:w="651" w:type="dxa"/>
            <w:tcBorders>
              <w:top w:val="nil"/>
              <w:left w:val="nil"/>
              <w:bottom w:val="nil"/>
              <w:right w:val="nil"/>
            </w:tcBorders>
            <w:shd w:val="clear" w:color="auto" w:fill="auto"/>
            <w:noWrap/>
            <w:vAlign w:val="center"/>
            <w:hideMark/>
          </w:tcPr>
          <w:p w14:paraId="61F1A7EC"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2</w:t>
            </w:r>
          </w:p>
        </w:tc>
        <w:tc>
          <w:tcPr>
            <w:tcW w:w="8649" w:type="dxa"/>
            <w:gridSpan w:val="2"/>
            <w:tcBorders>
              <w:top w:val="nil"/>
              <w:left w:val="nil"/>
              <w:bottom w:val="nil"/>
              <w:right w:val="nil"/>
            </w:tcBorders>
            <w:shd w:val="clear" w:color="auto" w:fill="auto"/>
            <w:noWrap/>
            <w:vAlign w:val="center"/>
            <w:hideMark/>
          </w:tcPr>
          <w:p w14:paraId="0EC3F78F"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Services Offered</w:t>
            </w:r>
          </w:p>
        </w:tc>
        <w:tc>
          <w:tcPr>
            <w:tcW w:w="634" w:type="dxa"/>
            <w:tcBorders>
              <w:top w:val="nil"/>
              <w:left w:val="nil"/>
              <w:bottom w:val="nil"/>
              <w:right w:val="nil"/>
            </w:tcBorders>
            <w:shd w:val="clear" w:color="auto" w:fill="auto"/>
            <w:noWrap/>
            <w:vAlign w:val="center"/>
            <w:hideMark/>
          </w:tcPr>
          <w:p w14:paraId="0EFCCEDE" w14:textId="485186C2" w:rsidR="009449DC" w:rsidRPr="009449DC" w:rsidRDefault="009449DC" w:rsidP="009449DC">
            <w:pPr>
              <w:spacing w:after="0" w:line="240" w:lineRule="auto"/>
              <w:ind w:left="0" w:right="0" w:firstLine="0"/>
              <w:rPr>
                <w:rFonts w:eastAsia="Times New Roman"/>
                <w:color w:val="000000"/>
              </w:rPr>
            </w:pPr>
            <w:r>
              <w:rPr>
                <w:rFonts w:eastAsia="Times New Roman"/>
                <w:color w:val="000000"/>
              </w:rPr>
              <w:t>4</w:t>
            </w:r>
          </w:p>
        </w:tc>
      </w:tr>
      <w:tr w:rsidR="009449DC" w:rsidRPr="009449DC" w14:paraId="3E1CC3D9" w14:textId="77777777" w:rsidTr="009449DC">
        <w:trPr>
          <w:trHeight w:val="298"/>
        </w:trPr>
        <w:tc>
          <w:tcPr>
            <w:tcW w:w="651" w:type="dxa"/>
            <w:tcBorders>
              <w:top w:val="nil"/>
              <w:left w:val="nil"/>
              <w:bottom w:val="nil"/>
              <w:right w:val="nil"/>
            </w:tcBorders>
            <w:shd w:val="clear" w:color="auto" w:fill="auto"/>
            <w:noWrap/>
            <w:vAlign w:val="center"/>
            <w:hideMark/>
          </w:tcPr>
          <w:p w14:paraId="67A4393E"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3</w:t>
            </w:r>
          </w:p>
        </w:tc>
        <w:tc>
          <w:tcPr>
            <w:tcW w:w="8649" w:type="dxa"/>
            <w:gridSpan w:val="2"/>
            <w:tcBorders>
              <w:top w:val="nil"/>
              <w:left w:val="nil"/>
              <w:bottom w:val="nil"/>
              <w:right w:val="nil"/>
            </w:tcBorders>
            <w:shd w:val="clear" w:color="auto" w:fill="auto"/>
            <w:noWrap/>
            <w:vAlign w:val="center"/>
            <w:hideMark/>
          </w:tcPr>
          <w:p w14:paraId="2234FD08"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About this DPS</w:t>
            </w:r>
          </w:p>
        </w:tc>
        <w:tc>
          <w:tcPr>
            <w:tcW w:w="634" w:type="dxa"/>
            <w:tcBorders>
              <w:top w:val="nil"/>
              <w:left w:val="nil"/>
              <w:bottom w:val="nil"/>
              <w:right w:val="nil"/>
            </w:tcBorders>
            <w:shd w:val="clear" w:color="auto" w:fill="auto"/>
            <w:noWrap/>
            <w:vAlign w:val="center"/>
            <w:hideMark/>
          </w:tcPr>
          <w:p w14:paraId="65DBD8E5" w14:textId="6A9A67FD" w:rsidR="009449DC" w:rsidRPr="009449DC" w:rsidRDefault="009449DC" w:rsidP="009449DC">
            <w:pPr>
              <w:spacing w:after="0" w:line="240" w:lineRule="auto"/>
              <w:ind w:left="0" w:right="0" w:firstLine="0"/>
              <w:rPr>
                <w:rFonts w:eastAsia="Times New Roman"/>
                <w:color w:val="000000"/>
              </w:rPr>
            </w:pPr>
            <w:r>
              <w:rPr>
                <w:rFonts w:eastAsia="Times New Roman"/>
                <w:color w:val="000000"/>
              </w:rPr>
              <w:t>5</w:t>
            </w:r>
          </w:p>
        </w:tc>
      </w:tr>
      <w:tr w:rsidR="009449DC" w:rsidRPr="009449DC" w14:paraId="5780FBB8" w14:textId="77777777" w:rsidTr="009449DC">
        <w:trPr>
          <w:trHeight w:val="298"/>
        </w:trPr>
        <w:tc>
          <w:tcPr>
            <w:tcW w:w="651" w:type="dxa"/>
            <w:tcBorders>
              <w:top w:val="nil"/>
              <w:left w:val="nil"/>
              <w:bottom w:val="nil"/>
              <w:right w:val="nil"/>
            </w:tcBorders>
            <w:shd w:val="clear" w:color="auto" w:fill="auto"/>
            <w:noWrap/>
            <w:vAlign w:val="center"/>
            <w:hideMark/>
          </w:tcPr>
          <w:p w14:paraId="709242EE"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4</w:t>
            </w:r>
          </w:p>
        </w:tc>
        <w:tc>
          <w:tcPr>
            <w:tcW w:w="8649" w:type="dxa"/>
            <w:gridSpan w:val="2"/>
            <w:tcBorders>
              <w:top w:val="nil"/>
              <w:left w:val="nil"/>
              <w:bottom w:val="nil"/>
              <w:right w:val="nil"/>
            </w:tcBorders>
            <w:shd w:val="clear" w:color="auto" w:fill="auto"/>
            <w:noWrap/>
            <w:vAlign w:val="center"/>
            <w:hideMark/>
          </w:tcPr>
          <w:p w14:paraId="361EA244"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Award Procedure</w:t>
            </w:r>
          </w:p>
        </w:tc>
        <w:tc>
          <w:tcPr>
            <w:tcW w:w="634" w:type="dxa"/>
            <w:tcBorders>
              <w:top w:val="nil"/>
              <w:left w:val="nil"/>
              <w:bottom w:val="nil"/>
              <w:right w:val="nil"/>
            </w:tcBorders>
            <w:shd w:val="clear" w:color="auto" w:fill="auto"/>
            <w:noWrap/>
            <w:vAlign w:val="center"/>
            <w:hideMark/>
          </w:tcPr>
          <w:p w14:paraId="5043E3A4" w14:textId="54D60F57" w:rsidR="009449DC" w:rsidRPr="009449DC" w:rsidRDefault="00C74DFB" w:rsidP="009449DC">
            <w:pPr>
              <w:spacing w:after="0" w:line="240" w:lineRule="auto"/>
              <w:ind w:left="0" w:right="0" w:firstLine="0"/>
              <w:rPr>
                <w:rFonts w:eastAsia="Times New Roman"/>
                <w:color w:val="000000"/>
              </w:rPr>
            </w:pPr>
            <w:r>
              <w:rPr>
                <w:rFonts w:eastAsia="Times New Roman"/>
                <w:color w:val="000000"/>
              </w:rPr>
              <w:t>7</w:t>
            </w:r>
          </w:p>
        </w:tc>
      </w:tr>
      <w:tr w:rsidR="009449DC" w:rsidRPr="009449DC" w14:paraId="44BB7AD0" w14:textId="77777777" w:rsidTr="009449DC">
        <w:trPr>
          <w:trHeight w:val="298"/>
        </w:trPr>
        <w:tc>
          <w:tcPr>
            <w:tcW w:w="651" w:type="dxa"/>
            <w:tcBorders>
              <w:top w:val="nil"/>
              <w:left w:val="nil"/>
              <w:bottom w:val="nil"/>
              <w:right w:val="nil"/>
            </w:tcBorders>
            <w:shd w:val="clear" w:color="auto" w:fill="auto"/>
            <w:noWrap/>
            <w:vAlign w:val="center"/>
            <w:hideMark/>
          </w:tcPr>
          <w:p w14:paraId="0A45A654"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5</w:t>
            </w:r>
          </w:p>
        </w:tc>
        <w:tc>
          <w:tcPr>
            <w:tcW w:w="8649" w:type="dxa"/>
            <w:gridSpan w:val="2"/>
            <w:tcBorders>
              <w:top w:val="nil"/>
              <w:left w:val="nil"/>
              <w:bottom w:val="nil"/>
              <w:right w:val="nil"/>
            </w:tcBorders>
            <w:shd w:val="clear" w:color="auto" w:fill="auto"/>
            <w:noWrap/>
            <w:vAlign w:val="center"/>
            <w:hideMark/>
          </w:tcPr>
          <w:p w14:paraId="2D0A87E2"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Supplier Obligations</w:t>
            </w:r>
          </w:p>
        </w:tc>
        <w:tc>
          <w:tcPr>
            <w:tcW w:w="634" w:type="dxa"/>
            <w:tcBorders>
              <w:top w:val="nil"/>
              <w:left w:val="nil"/>
              <w:bottom w:val="nil"/>
              <w:right w:val="nil"/>
            </w:tcBorders>
            <w:shd w:val="clear" w:color="auto" w:fill="auto"/>
            <w:noWrap/>
            <w:vAlign w:val="center"/>
            <w:hideMark/>
          </w:tcPr>
          <w:p w14:paraId="080BB8C1" w14:textId="1E091BCA" w:rsidR="009449DC" w:rsidRPr="009449DC" w:rsidRDefault="009449DC" w:rsidP="009449DC">
            <w:pPr>
              <w:spacing w:after="0" w:line="240" w:lineRule="auto"/>
              <w:ind w:left="0" w:right="0" w:firstLine="0"/>
              <w:rPr>
                <w:rFonts w:eastAsia="Times New Roman"/>
                <w:color w:val="000000"/>
              </w:rPr>
            </w:pPr>
            <w:r>
              <w:rPr>
                <w:rFonts w:eastAsia="Times New Roman"/>
                <w:color w:val="000000"/>
              </w:rPr>
              <w:t>8</w:t>
            </w:r>
          </w:p>
        </w:tc>
      </w:tr>
      <w:tr w:rsidR="009449DC" w:rsidRPr="009449DC" w14:paraId="2DE2DED8" w14:textId="77777777" w:rsidTr="009449DC">
        <w:trPr>
          <w:trHeight w:val="298"/>
        </w:trPr>
        <w:tc>
          <w:tcPr>
            <w:tcW w:w="651" w:type="dxa"/>
            <w:tcBorders>
              <w:top w:val="nil"/>
              <w:left w:val="nil"/>
              <w:bottom w:val="nil"/>
              <w:right w:val="nil"/>
            </w:tcBorders>
            <w:shd w:val="clear" w:color="auto" w:fill="auto"/>
            <w:noWrap/>
            <w:vAlign w:val="center"/>
            <w:hideMark/>
          </w:tcPr>
          <w:p w14:paraId="676347F7"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6</w:t>
            </w:r>
          </w:p>
        </w:tc>
        <w:tc>
          <w:tcPr>
            <w:tcW w:w="8649" w:type="dxa"/>
            <w:gridSpan w:val="2"/>
            <w:tcBorders>
              <w:top w:val="nil"/>
              <w:left w:val="nil"/>
              <w:bottom w:val="nil"/>
              <w:right w:val="nil"/>
            </w:tcBorders>
            <w:shd w:val="clear" w:color="auto" w:fill="auto"/>
            <w:noWrap/>
            <w:vAlign w:val="center"/>
            <w:hideMark/>
          </w:tcPr>
          <w:p w14:paraId="66CCB6BB"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Management</w:t>
            </w:r>
          </w:p>
        </w:tc>
        <w:tc>
          <w:tcPr>
            <w:tcW w:w="634" w:type="dxa"/>
            <w:tcBorders>
              <w:top w:val="nil"/>
              <w:left w:val="nil"/>
              <w:bottom w:val="nil"/>
              <w:right w:val="nil"/>
            </w:tcBorders>
            <w:shd w:val="clear" w:color="auto" w:fill="auto"/>
            <w:noWrap/>
            <w:vAlign w:val="center"/>
            <w:hideMark/>
          </w:tcPr>
          <w:p w14:paraId="568B0244" w14:textId="00C22BE4" w:rsidR="009449DC" w:rsidRPr="009449DC" w:rsidRDefault="009449DC" w:rsidP="009449DC">
            <w:pPr>
              <w:spacing w:after="0" w:line="240" w:lineRule="auto"/>
              <w:ind w:left="0" w:right="0" w:firstLine="0"/>
              <w:rPr>
                <w:rFonts w:eastAsia="Times New Roman"/>
                <w:color w:val="000000"/>
              </w:rPr>
            </w:pPr>
            <w:r>
              <w:rPr>
                <w:rFonts w:eastAsia="Times New Roman"/>
                <w:color w:val="000000"/>
              </w:rPr>
              <w:t>12</w:t>
            </w:r>
          </w:p>
        </w:tc>
      </w:tr>
      <w:tr w:rsidR="009449DC" w:rsidRPr="009449DC" w14:paraId="48F1FBB2" w14:textId="77777777" w:rsidTr="009449DC">
        <w:trPr>
          <w:trHeight w:val="298"/>
        </w:trPr>
        <w:tc>
          <w:tcPr>
            <w:tcW w:w="651" w:type="dxa"/>
            <w:tcBorders>
              <w:top w:val="nil"/>
              <w:left w:val="nil"/>
              <w:bottom w:val="nil"/>
              <w:right w:val="nil"/>
            </w:tcBorders>
            <w:shd w:val="clear" w:color="auto" w:fill="auto"/>
            <w:noWrap/>
            <w:vAlign w:val="center"/>
            <w:hideMark/>
          </w:tcPr>
          <w:p w14:paraId="738BCCC6"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7</w:t>
            </w:r>
          </w:p>
        </w:tc>
        <w:tc>
          <w:tcPr>
            <w:tcW w:w="8649" w:type="dxa"/>
            <w:gridSpan w:val="2"/>
            <w:tcBorders>
              <w:top w:val="nil"/>
              <w:left w:val="nil"/>
              <w:bottom w:val="nil"/>
              <w:right w:val="nil"/>
            </w:tcBorders>
            <w:shd w:val="clear" w:color="auto" w:fill="auto"/>
            <w:noWrap/>
            <w:vAlign w:val="center"/>
            <w:hideMark/>
          </w:tcPr>
          <w:p w14:paraId="553BACA2"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Record Keeping, Confidentiality and Transparency</w:t>
            </w:r>
          </w:p>
        </w:tc>
        <w:tc>
          <w:tcPr>
            <w:tcW w:w="634" w:type="dxa"/>
            <w:tcBorders>
              <w:top w:val="nil"/>
              <w:left w:val="nil"/>
              <w:bottom w:val="nil"/>
              <w:right w:val="nil"/>
            </w:tcBorders>
            <w:shd w:val="clear" w:color="auto" w:fill="auto"/>
            <w:noWrap/>
            <w:vAlign w:val="center"/>
            <w:hideMark/>
          </w:tcPr>
          <w:p w14:paraId="6D5AA17C" w14:textId="6C2CB1EA" w:rsidR="009449DC" w:rsidRPr="009449DC" w:rsidRDefault="009449DC" w:rsidP="00C74DFB">
            <w:pPr>
              <w:spacing w:after="0" w:line="240" w:lineRule="auto"/>
              <w:ind w:left="0" w:right="0" w:firstLine="0"/>
              <w:rPr>
                <w:rFonts w:eastAsia="Times New Roman"/>
                <w:color w:val="000000"/>
              </w:rPr>
            </w:pPr>
            <w:r>
              <w:rPr>
                <w:rFonts w:eastAsia="Times New Roman"/>
                <w:color w:val="000000"/>
              </w:rPr>
              <w:t>1</w:t>
            </w:r>
            <w:r w:rsidR="00C74DFB">
              <w:rPr>
                <w:rFonts w:eastAsia="Times New Roman"/>
                <w:color w:val="000000"/>
              </w:rPr>
              <w:t>5</w:t>
            </w:r>
          </w:p>
        </w:tc>
      </w:tr>
      <w:tr w:rsidR="009449DC" w:rsidRPr="009449DC" w14:paraId="36C85B49" w14:textId="77777777" w:rsidTr="009449DC">
        <w:trPr>
          <w:trHeight w:val="298"/>
        </w:trPr>
        <w:tc>
          <w:tcPr>
            <w:tcW w:w="651" w:type="dxa"/>
            <w:tcBorders>
              <w:top w:val="nil"/>
              <w:left w:val="nil"/>
              <w:bottom w:val="nil"/>
              <w:right w:val="nil"/>
            </w:tcBorders>
            <w:shd w:val="clear" w:color="auto" w:fill="auto"/>
            <w:noWrap/>
            <w:vAlign w:val="center"/>
            <w:hideMark/>
          </w:tcPr>
          <w:p w14:paraId="0651BA01"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8</w:t>
            </w:r>
          </w:p>
        </w:tc>
        <w:tc>
          <w:tcPr>
            <w:tcW w:w="8649" w:type="dxa"/>
            <w:gridSpan w:val="2"/>
            <w:tcBorders>
              <w:top w:val="nil"/>
              <w:left w:val="nil"/>
              <w:bottom w:val="nil"/>
              <w:right w:val="nil"/>
            </w:tcBorders>
            <w:shd w:val="clear" w:color="auto" w:fill="auto"/>
            <w:noWrap/>
            <w:vAlign w:val="center"/>
            <w:hideMark/>
          </w:tcPr>
          <w:p w14:paraId="08595FC7"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General Governance</w:t>
            </w:r>
          </w:p>
        </w:tc>
        <w:tc>
          <w:tcPr>
            <w:tcW w:w="634" w:type="dxa"/>
            <w:tcBorders>
              <w:top w:val="nil"/>
              <w:left w:val="nil"/>
              <w:bottom w:val="nil"/>
              <w:right w:val="nil"/>
            </w:tcBorders>
            <w:shd w:val="clear" w:color="auto" w:fill="auto"/>
            <w:noWrap/>
            <w:vAlign w:val="center"/>
            <w:hideMark/>
          </w:tcPr>
          <w:p w14:paraId="67BC1D99" w14:textId="4EECFFFD" w:rsidR="009449DC" w:rsidRPr="009449DC" w:rsidRDefault="009449DC" w:rsidP="00C74DFB">
            <w:pPr>
              <w:spacing w:after="0" w:line="240" w:lineRule="auto"/>
              <w:ind w:left="0" w:right="0" w:firstLine="0"/>
              <w:rPr>
                <w:rFonts w:eastAsia="Times New Roman"/>
                <w:color w:val="000000"/>
              </w:rPr>
            </w:pPr>
            <w:r>
              <w:rPr>
                <w:rFonts w:eastAsia="Times New Roman"/>
                <w:color w:val="000000"/>
              </w:rPr>
              <w:t>2</w:t>
            </w:r>
            <w:r w:rsidR="00C74DFB">
              <w:rPr>
                <w:rFonts w:eastAsia="Times New Roman"/>
                <w:color w:val="000000"/>
              </w:rPr>
              <w:t>3</w:t>
            </w:r>
          </w:p>
        </w:tc>
      </w:tr>
      <w:tr w:rsidR="009449DC" w:rsidRPr="009449DC" w14:paraId="16D36760" w14:textId="77777777" w:rsidTr="009449DC">
        <w:trPr>
          <w:trHeight w:val="298"/>
        </w:trPr>
        <w:tc>
          <w:tcPr>
            <w:tcW w:w="651" w:type="dxa"/>
            <w:tcBorders>
              <w:top w:val="nil"/>
              <w:left w:val="nil"/>
              <w:bottom w:val="nil"/>
              <w:right w:val="nil"/>
            </w:tcBorders>
            <w:shd w:val="clear" w:color="auto" w:fill="auto"/>
            <w:noWrap/>
            <w:vAlign w:val="center"/>
            <w:hideMark/>
          </w:tcPr>
          <w:p w14:paraId="3F62DE28"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9</w:t>
            </w:r>
          </w:p>
        </w:tc>
        <w:tc>
          <w:tcPr>
            <w:tcW w:w="8649" w:type="dxa"/>
            <w:gridSpan w:val="2"/>
            <w:tcBorders>
              <w:top w:val="nil"/>
              <w:left w:val="nil"/>
              <w:bottom w:val="nil"/>
              <w:right w:val="nil"/>
            </w:tcBorders>
            <w:shd w:val="clear" w:color="auto" w:fill="auto"/>
            <w:noWrap/>
            <w:vAlign w:val="center"/>
            <w:hideMark/>
          </w:tcPr>
          <w:p w14:paraId="4EF167D1"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Agreement Termination and Suspension</w:t>
            </w:r>
          </w:p>
        </w:tc>
        <w:tc>
          <w:tcPr>
            <w:tcW w:w="634" w:type="dxa"/>
            <w:tcBorders>
              <w:top w:val="nil"/>
              <w:left w:val="nil"/>
              <w:bottom w:val="nil"/>
              <w:right w:val="nil"/>
            </w:tcBorders>
            <w:shd w:val="clear" w:color="auto" w:fill="auto"/>
            <w:noWrap/>
            <w:vAlign w:val="center"/>
            <w:hideMark/>
          </w:tcPr>
          <w:p w14:paraId="1E289B1D" w14:textId="56C7A9BE" w:rsidR="009449DC" w:rsidRPr="009449DC" w:rsidRDefault="00C74DFB" w:rsidP="00C74DFB">
            <w:pPr>
              <w:spacing w:after="0" w:line="240" w:lineRule="auto"/>
              <w:ind w:left="0" w:right="0" w:firstLine="0"/>
              <w:rPr>
                <w:rFonts w:eastAsia="Times New Roman"/>
                <w:color w:val="000000"/>
              </w:rPr>
            </w:pPr>
            <w:r>
              <w:rPr>
                <w:rFonts w:eastAsia="Times New Roman"/>
                <w:color w:val="000000"/>
              </w:rPr>
              <w:t>2</w:t>
            </w:r>
            <w:r>
              <w:rPr>
                <w:rFonts w:eastAsia="Times New Roman"/>
                <w:color w:val="000000"/>
              </w:rPr>
              <w:t>4</w:t>
            </w:r>
          </w:p>
        </w:tc>
      </w:tr>
      <w:tr w:rsidR="009449DC" w:rsidRPr="009449DC" w14:paraId="3C0AA108" w14:textId="77777777" w:rsidTr="009449DC">
        <w:trPr>
          <w:trHeight w:val="298"/>
        </w:trPr>
        <w:tc>
          <w:tcPr>
            <w:tcW w:w="651" w:type="dxa"/>
            <w:tcBorders>
              <w:top w:val="nil"/>
              <w:left w:val="nil"/>
              <w:bottom w:val="nil"/>
              <w:right w:val="nil"/>
            </w:tcBorders>
            <w:shd w:val="clear" w:color="auto" w:fill="auto"/>
            <w:noWrap/>
            <w:vAlign w:val="center"/>
            <w:hideMark/>
          </w:tcPr>
          <w:p w14:paraId="47319E6C"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10</w:t>
            </w:r>
          </w:p>
        </w:tc>
        <w:tc>
          <w:tcPr>
            <w:tcW w:w="8649" w:type="dxa"/>
            <w:gridSpan w:val="2"/>
            <w:tcBorders>
              <w:top w:val="nil"/>
              <w:left w:val="nil"/>
              <w:bottom w:val="nil"/>
              <w:right w:val="nil"/>
            </w:tcBorders>
            <w:shd w:val="clear" w:color="auto" w:fill="auto"/>
            <w:noWrap/>
            <w:vAlign w:val="center"/>
            <w:hideMark/>
          </w:tcPr>
          <w:p w14:paraId="55977930"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Insurance and Liability</w:t>
            </w:r>
          </w:p>
        </w:tc>
        <w:tc>
          <w:tcPr>
            <w:tcW w:w="634" w:type="dxa"/>
            <w:tcBorders>
              <w:top w:val="nil"/>
              <w:left w:val="nil"/>
              <w:bottom w:val="nil"/>
              <w:right w:val="nil"/>
            </w:tcBorders>
            <w:shd w:val="clear" w:color="auto" w:fill="auto"/>
            <w:noWrap/>
            <w:vAlign w:val="center"/>
            <w:hideMark/>
          </w:tcPr>
          <w:p w14:paraId="2F110C1E" w14:textId="28CC86CA" w:rsidR="009449DC" w:rsidRPr="009449DC" w:rsidRDefault="00C74DFB" w:rsidP="00C74DFB">
            <w:pPr>
              <w:spacing w:after="0" w:line="240" w:lineRule="auto"/>
              <w:ind w:left="0" w:right="0" w:firstLine="0"/>
              <w:rPr>
                <w:rFonts w:eastAsia="Times New Roman"/>
                <w:color w:val="000000"/>
              </w:rPr>
            </w:pPr>
            <w:r>
              <w:rPr>
                <w:rFonts w:eastAsia="Times New Roman"/>
                <w:color w:val="000000"/>
              </w:rPr>
              <w:t>2</w:t>
            </w:r>
            <w:r>
              <w:rPr>
                <w:rFonts w:eastAsia="Times New Roman"/>
                <w:color w:val="000000"/>
              </w:rPr>
              <w:t>8</w:t>
            </w:r>
          </w:p>
        </w:tc>
      </w:tr>
      <w:tr w:rsidR="009449DC" w:rsidRPr="009449DC" w14:paraId="52B265B1" w14:textId="77777777" w:rsidTr="009449DC">
        <w:trPr>
          <w:trHeight w:val="298"/>
        </w:trPr>
        <w:tc>
          <w:tcPr>
            <w:tcW w:w="651" w:type="dxa"/>
            <w:tcBorders>
              <w:top w:val="nil"/>
              <w:left w:val="nil"/>
              <w:bottom w:val="nil"/>
              <w:right w:val="nil"/>
            </w:tcBorders>
            <w:shd w:val="clear" w:color="auto" w:fill="auto"/>
            <w:noWrap/>
            <w:vAlign w:val="center"/>
            <w:hideMark/>
          </w:tcPr>
          <w:p w14:paraId="7ED08A57"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11</w:t>
            </w:r>
          </w:p>
        </w:tc>
        <w:tc>
          <w:tcPr>
            <w:tcW w:w="8649" w:type="dxa"/>
            <w:gridSpan w:val="2"/>
            <w:tcBorders>
              <w:top w:val="nil"/>
              <w:left w:val="nil"/>
              <w:bottom w:val="nil"/>
              <w:right w:val="nil"/>
            </w:tcBorders>
            <w:shd w:val="clear" w:color="auto" w:fill="auto"/>
            <w:noWrap/>
            <w:vAlign w:val="center"/>
            <w:hideMark/>
          </w:tcPr>
          <w:p w14:paraId="21583507"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Variations to the DPS Agreement</w:t>
            </w:r>
          </w:p>
        </w:tc>
        <w:tc>
          <w:tcPr>
            <w:tcW w:w="634" w:type="dxa"/>
            <w:tcBorders>
              <w:top w:val="nil"/>
              <w:left w:val="nil"/>
              <w:bottom w:val="nil"/>
              <w:right w:val="nil"/>
            </w:tcBorders>
            <w:shd w:val="clear" w:color="auto" w:fill="auto"/>
            <w:noWrap/>
            <w:vAlign w:val="center"/>
            <w:hideMark/>
          </w:tcPr>
          <w:p w14:paraId="4FF7061D" w14:textId="59C41D83"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31</w:t>
            </w:r>
          </w:p>
        </w:tc>
      </w:tr>
      <w:tr w:rsidR="009449DC" w:rsidRPr="009449DC" w14:paraId="7B575845" w14:textId="77777777" w:rsidTr="009449DC">
        <w:trPr>
          <w:trHeight w:val="298"/>
        </w:trPr>
        <w:tc>
          <w:tcPr>
            <w:tcW w:w="651" w:type="dxa"/>
            <w:tcBorders>
              <w:top w:val="nil"/>
              <w:left w:val="nil"/>
              <w:bottom w:val="nil"/>
              <w:right w:val="nil"/>
            </w:tcBorders>
            <w:shd w:val="clear" w:color="auto" w:fill="auto"/>
            <w:noWrap/>
            <w:vAlign w:val="center"/>
            <w:hideMark/>
          </w:tcPr>
          <w:p w14:paraId="20F42B5E"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12</w:t>
            </w:r>
          </w:p>
        </w:tc>
        <w:tc>
          <w:tcPr>
            <w:tcW w:w="8649" w:type="dxa"/>
            <w:gridSpan w:val="2"/>
            <w:tcBorders>
              <w:top w:val="nil"/>
              <w:left w:val="nil"/>
              <w:bottom w:val="nil"/>
              <w:right w:val="nil"/>
            </w:tcBorders>
            <w:shd w:val="clear" w:color="auto" w:fill="auto"/>
            <w:noWrap/>
            <w:vAlign w:val="center"/>
            <w:hideMark/>
          </w:tcPr>
          <w:p w14:paraId="5230767C"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Transfer and Sub-Contracting</w:t>
            </w:r>
          </w:p>
        </w:tc>
        <w:tc>
          <w:tcPr>
            <w:tcW w:w="634" w:type="dxa"/>
            <w:tcBorders>
              <w:top w:val="nil"/>
              <w:left w:val="nil"/>
              <w:bottom w:val="nil"/>
              <w:right w:val="nil"/>
            </w:tcBorders>
            <w:shd w:val="clear" w:color="auto" w:fill="auto"/>
            <w:noWrap/>
            <w:vAlign w:val="center"/>
            <w:hideMark/>
          </w:tcPr>
          <w:p w14:paraId="283E5BE0" w14:textId="040A842F"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32</w:t>
            </w:r>
          </w:p>
        </w:tc>
      </w:tr>
      <w:tr w:rsidR="009449DC" w:rsidRPr="009449DC" w14:paraId="42F48656" w14:textId="77777777" w:rsidTr="009449DC">
        <w:trPr>
          <w:trHeight w:val="298"/>
        </w:trPr>
        <w:tc>
          <w:tcPr>
            <w:tcW w:w="651" w:type="dxa"/>
            <w:tcBorders>
              <w:top w:val="nil"/>
              <w:left w:val="nil"/>
              <w:bottom w:val="nil"/>
              <w:right w:val="nil"/>
            </w:tcBorders>
            <w:shd w:val="clear" w:color="auto" w:fill="auto"/>
            <w:noWrap/>
            <w:vAlign w:val="center"/>
            <w:hideMark/>
          </w:tcPr>
          <w:p w14:paraId="60E23C3C"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13</w:t>
            </w:r>
          </w:p>
        </w:tc>
        <w:tc>
          <w:tcPr>
            <w:tcW w:w="8649" w:type="dxa"/>
            <w:gridSpan w:val="2"/>
            <w:tcBorders>
              <w:top w:val="nil"/>
              <w:left w:val="nil"/>
              <w:bottom w:val="nil"/>
              <w:right w:val="nil"/>
            </w:tcBorders>
            <w:shd w:val="clear" w:color="auto" w:fill="auto"/>
            <w:noWrap/>
            <w:vAlign w:val="center"/>
            <w:hideMark/>
          </w:tcPr>
          <w:p w14:paraId="622DBCA9"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Guarantees</w:t>
            </w:r>
          </w:p>
        </w:tc>
        <w:tc>
          <w:tcPr>
            <w:tcW w:w="634" w:type="dxa"/>
            <w:tcBorders>
              <w:top w:val="nil"/>
              <w:left w:val="nil"/>
              <w:bottom w:val="nil"/>
              <w:right w:val="nil"/>
            </w:tcBorders>
            <w:shd w:val="clear" w:color="auto" w:fill="auto"/>
            <w:noWrap/>
            <w:vAlign w:val="center"/>
            <w:hideMark/>
          </w:tcPr>
          <w:p w14:paraId="0FAB8AB2" w14:textId="49DE0374"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33</w:t>
            </w:r>
          </w:p>
        </w:tc>
      </w:tr>
      <w:tr w:rsidR="009449DC" w:rsidRPr="009449DC" w14:paraId="53FE26C0" w14:textId="77777777" w:rsidTr="009449DC">
        <w:trPr>
          <w:trHeight w:val="298"/>
        </w:trPr>
        <w:tc>
          <w:tcPr>
            <w:tcW w:w="651" w:type="dxa"/>
            <w:tcBorders>
              <w:top w:val="nil"/>
              <w:left w:val="nil"/>
              <w:bottom w:val="nil"/>
              <w:right w:val="nil"/>
            </w:tcBorders>
            <w:shd w:val="clear" w:color="auto" w:fill="auto"/>
            <w:noWrap/>
            <w:vAlign w:val="center"/>
            <w:hideMark/>
          </w:tcPr>
          <w:p w14:paraId="39D26982"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14</w:t>
            </w:r>
          </w:p>
        </w:tc>
        <w:tc>
          <w:tcPr>
            <w:tcW w:w="8649" w:type="dxa"/>
            <w:gridSpan w:val="2"/>
            <w:tcBorders>
              <w:top w:val="nil"/>
              <w:left w:val="nil"/>
              <w:bottom w:val="nil"/>
              <w:right w:val="nil"/>
            </w:tcBorders>
            <w:shd w:val="clear" w:color="auto" w:fill="auto"/>
            <w:noWrap/>
            <w:vAlign w:val="center"/>
            <w:hideMark/>
          </w:tcPr>
          <w:p w14:paraId="58267904"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Rights of Third Parties</w:t>
            </w:r>
          </w:p>
        </w:tc>
        <w:tc>
          <w:tcPr>
            <w:tcW w:w="634" w:type="dxa"/>
            <w:tcBorders>
              <w:top w:val="nil"/>
              <w:left w:val="nil"/>
              <w:bottom w:val="nil"/>
              <w:right w:val="nil"/>
            </w:tcBorders>
            <w:shd w:val="clear" w:color="auto" w:fill="auto"/>
            <w:noWrap/>
            <w:vAlign w:val="center"/>
            <w:hideMark/>
          </w:tcPr>
          <w:p w14:paraId="56FD71A8" w14:textId="5A302766"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33</w:t>
            </w:r>
          </w:p>
        </w:tc>
      </w:tr>
      <w:tr w:rsidR="009449DC" w:rsidRPr="009449DC" w14:paraId="467541BE" w14:textId="77777777" w:rsidTr="009449DC">
        <w:trPr>
          <w:trHeight w:val="298"/>
        </w:trPr>
        <w:tc>
          <w:tcPr>
            <w:tcW w:w="651" w:type="dxa"/>
            <w:tcBorders>
              <w:top w:val="nil"/>
              <w:left w:val="nil"/>
              <w:bottom w:val="nil"/>
              <w:right w:val="nil"/>
            </w:tcBorders>
            <w:shd w:val="clear" w:color="auto" w:fill="auto"/>
            <w:noWrap/>
            <w:vAlign w:val="center"/>
            <w:hideMark/>
          </w:tcPr>
          <w:p w14:paraId="58218318"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15</w:t>
            </w:r>
          </w:p>
        </w:tc>
        <w:tc>
          <w:tcPr>
            <w:tcW w:w="8649" w:type="dxa"/>
            <w:gridSpan w:val="2"/>
            <w:tcBorders>
              <w:top w:val="nil"/>
              <w:left w:val="nil"/>
              <w:bottom w:val="nil"/>
              <w:right w:val="nil"/>
            </w:tcBorders>
            <w:shd w:val="clear" w:color="auto" w:fill="auto"/>
            <w:noWrap/>
            <w:vAlign w:val="center"/>
            <w:hideMark/>
          </w:tcPr>
          <w:p w14:paraId="18AF066A"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Other Provisions</w:t>
            </w:r>
          </w:p>
        </w:tc>
        <w:tc>
          <w:tcPr>
            <w:tcW w:w="634" w:type="dxa"/>
            <w:tcBorders>
              <w:top w:val="nil"/>
              <w:left w:val="nil"/>
              <w:bottom w:val="nil"/>
              <w:right w:val="nil"/>
            </w:tcBorders>
            <w:shd w:val="clear" w:color="auto" w:fill="auto"/>
            <w:noWrap/>
            <w:vAlign w:val="center"/>
            <w:hideMark/>
          </w:tcPr>
          <w:p w14:paraId="0D95CA0E" w14:textId="4ABC959D"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34</w:t>
            </w:r>
          </w:p>
        </w:tc>
      </w:tr>
      <w:tr w:rsidR="009449DC" w:rsidRPr="009449DC" w14:paraId="0692A0BA" w14:textId="77777777" w:rsidTr="009449DC">
        <w:trPr>
          <w:trHeight w:val="298"/>
        </w:trPr>
        <w:tc>
          <w:tcPr>
            <w:tcW w:w="651" w:type="dxa"/>
            <w:tcBorders>
              <w:top w:val="nil"/>
              <w:left w:val="nil"/>
              <w:bottom w:val="nil"/>
              <w:right w:val="nil"/>
            </w:tcBorders>
            <w:shd w:val="clear" w:color="auto" w:fill="auto"/>
            <w:noWrap/>
            <w:vAlign w:val="center"/>
            <w:hideMark/>
          </w:tcPr>
          <w:p w14:paraId="1B67FAE1"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16</w:t>
            </w:r>
          </w:p>
        </w:tc>
        <w:tc>
          <w:tcPr>
            <w:tcW w:w="8649" w:type="dxa"/>
            <w:gridSpan w:val="2"/>
            <w:tcBorders>
              <w:top w:val="nil"/>
              <w:left w:val="nil"/>
              <w:bottom w:val="nil"/>
              <w:right w:val="nil"/>
            </w:tcBorders>
            <w:shd w:val="clear" w:color="auto" w:fill="auto"/>
            <w:noWrap/>
            <w:vAlign w:val="center"/>
            <w:hideMark/>
          </w:tcPr>
          <w:p w14:paraId="7F104FF1"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Intellectual Property Right and Indemnity</w:t>
            </w:r>
          </w:p>
        </w:tc>
        <w:tc>
          <w:tcPr>
            <w:tcW w:w="634" w:type="dxa"/>
            <w:tcBorders>
              <w:top w:val="nil"/>
              <w:left w:val="nil"/>
              <w:bottom w:val="nil"/>
              <w:right w:val="nil"/>
            </w:tcBorders>
            <w:shd w:val="clear" w:color="auto" w:fill="auto"/>
            <w:noWrap/>
            <w:vAlign w:val="center"/>
            <w:hideMark/>
          </w:tcPr>
          <w:p w14:paraId="2FD7D852" w14:textId="041BF856"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w:t>
            </w:r>
            <w:r w:rsidR="00C74DFB">
              <w:rPr>
                <w:rFonts w:eastAsia="Times New Roman"/>
                <w:color w:val="000000"/>
              </w:rPr>
              <w:t>5</w:t>
            </w:r>
          </w:p>
        </w:tc>
      </w:tr>
      <w:tr w:rsidR="009449DC" w:rsidRPr="009449DC" w14:paraId="19FC593C" w14:textId="77777777" w:rsidTr="009449DC">
        <w:trPr>
          <w:trHeight w:val="298"/>
        </w:trPr>
        <w:tc>
          <w:tcPr>
            <w:tcW w:w="651" w:type="dxa"/>
            <w:tcBorders>
              <w:top w:val="nil"/>
              <w:left w:val="nil"/>
              <w:bottom w:val="nil"/>
              <w:right w:val="nil"/>
            </w:tcBorders>
            <w:shd w:val="clear" w:color="auto" w:fill="auto"/>
            <w:noWrap/>
            <w:vAlign w:val="center"/>
            <w:hideMark/>
          </w:tcPr>
          <w:p w14:paraId="422CB85E"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17</w:t>
            </w:r>
          </w:p>
        </w:tc>
        <w:tc>
          <w:tcPr>
            <w:tcW w:w="8649" w:type="dxa"/>
            <w:gridSpan w:val="2"/>
            <w:tcBorders>
              <w:top w:val="nil"/>
              <w:left w:val="nil"/>
              <w:bottom w:val="nil"/>
              <w:right w:val="nil"/>
            </w:tcBorders>
            <w:shd w:val="clear" w:color="auto" w:fill="auto"/>
            <w:noWrap/>
            <w:vAlign w:val="center"/>
            <w:hideMark/>
          </w:tcPr>
          <w:p w14:paraId="48A9BBD9"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Complaints Handling and Resolution</w:t>
            </w:r>
          </w:p>
        </w:tc>
        <w:tc>
          <w:tcPr>
            <w:tcW w:w="634" w:type="dxa"/>
            <w:tcBorders>
              <w:top w:val="nil"/>
              <w:left w:val="nil"/>
              <w:bottom w:val="nil"/>
              <w:right w:val="nil"/>
            </w:tcBorders>
            <w:shd w:val="clear" w:color="auto" w:fill="auto"/>
            <w:noWrap/>
            <w:vAlign w:val="center"/>
            <w:hideMark/>
          </w:tcPr>
          <w:p w14:paraId="32985B89" w14:textId="68F9BE5D"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36</w:t>
            </w:r>
          </w:p>
        </w:tc>
      </w:tr>
      <w:tr w:rsidR="009449DC" w:rsidRPr="009449DC" w14:paraId="638DF2B6"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00F80AB3"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1:</w:t>
            </w:r>
          </w:p>
        </w:tc>
        <w:tc>
          <w:tcPr>
            <w:tcW w:w="6748" w:type="dxa"/>
            <w:tcBorders>
              <w:top w:val="nil"/>
              <w:left w:val="nil"/>
              <w:bottom w:val="nil"/>
              <w:right w:val="nil"/>
            </w:tcBorders>
            <w:shd w:val="clear" w:color="auto" w:fill="auto"/>
            <w:noWrap/>
            <w:vAlign w:val="center"/>
            <w:hideMark/>
          </w:tcPr>
          <w:p w14:paraId="46BF1579"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DEFINITIONS AND INTERPRETATION</w:t>
            </w:r>
          </w:p>
        </w:tc>
        <w:tc>
          <w:tcPr>
            <w:tcW w:w="634" w:type="dxa"/>
            <w:tcBorders>
              <w:top w:val="nil"/>
              <w:left w:val="nil"/>
              <w:bottom w:val="nil"/>
              <w:right w:val="nil"/>
            </w:tcBorders>
            <w:shd w:val="clear" w:color="auto" w:fill="auto"/>
            <w:noWrap/>
            <w:vAlign w:val="center"/>
            <w:hideMark/>
          </w:tcPr>
          <w:p w14:paraId="2BA78F63" w14:textId="5E9C6F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38</w:t>
            </w:r>
          </w:p>
        </w:tc>
      </w:tr>
      <w:tr w:rsidR="009449DC" w:rsidRPr="009449DC" w14:paraId="7F6571CA"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39E106D5"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2:</w:t>
            </w:r>
          </w:p>
        </w:tc>
        <w:tc>
          <w:tcPr>
            <w:tcW w:w="6748" w:type="dxa"/>
            <w:tcBorders>
              <w:top w:val="nil"/>
              <w:left w:val="nil"/>
              <w:bottom w:val="nil"/>
              <w:right w:val="nil"/>
            </w:tcBorders>
            <w:shd w:val="clear" w:color="auto" w:fill="auto"/>
            <w:noWrap/>
            <w:vAlign w:val="center"/>
            <w:hideMark/>
          </w:tcPr>
          <w:p w14:paraId="08CFE091"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KEY SUB-CONTRACTORS</w:t>
            </w:r>
          </w:p>
        </w:tc>
        <w:tc>
          <w:tcPr>
            <w:tcW w:w="634" w:type="dxa"/>
            <w:tcBorders>
              <w:top w:val="nil"/>
              <w:left w:val="nil"/>
              <w:bottom w:val="nil"/>
              <w:right w:val="nil"/>
            </w:tcBorders>
            <w:shd w:val="clear" w:color="auto" w:fill="auto"/>
            <w:noWrap/>
            <w:vAlign w:val="center"/>
            <w:hideMark/>
          </w:tcPr>
          <w:p w14:paraId="29E6BD38" w14:textId="214644BE" w:rsidR="009449DC" w:rsidRPr="009449DC" w:rsidRDefault="009449DC" w:rsidP="009449DC">
            <w:pPr>
              <w:spacing w:after="0" w:line="240" w:lineRule="auto"/>
              <w:ind w:left="0" w:right="0" w:firstLine="0"/>
              <w:rPr>
                <w:rFonts w:eastAsia="Times New Roman"/>
                <w:color w:val="000000"/>
              </w:rPr>
            </w:pPr>
            <w:r>
              <w:rPr>
                <w:rFonts w:eastAsia="Times New Roman"/>
                <w:color w:val="000000"/>
              </w:rPr>
              <w:t>5</w:t>
            </w:r>
            <w:r w:rsidR="00C74DFB">
              <w:rPr>
                <w:rFonts w:eastAsia="Times New Roman"/>
                <w:color w:val="000000"/>
              </w:rPr>
              <w:t>5</w:t>
            </w:r>
          </w:p>
        </w:tc>
      </w:tr>
      <w:tr w:rsidR="009449DC" w:rsidRPr="009449DC" w14:paraId="42A86241"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5A2EB934"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3:</w:t>
            </w:r>
          </w:p>
        </w:tc>
        <w:tc>
          <w:tcPr>
            <w:tcW w:w="6748" w:type="dxa"/>
            <w:tcBorders>
              <w:top w:val="nil"/>
              <w:left w:val="nil"/>
              <w:bottom w:val="nil"/>
              <w:right w:val="nil"/>
            </w:tcBorders>
            <w:shd w:val="clear" w:color="auto" w:fill="auto"/>
            <w:noWrap/>
            <w:vAlign w:val="center"/>
            <w:hideMark/>
          </w:tcPr>
          <w:p w14:paraId="4D83EC89"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PRICING TEMPLATES</w:t>
            </w:r>
          </w:p>
        </w:tc>
        <w:tc>
          <w:tcPr>
            <w:tcW w:w="634" w:type="dxa"/>
            <w:tcBorders>
              <w:top w:val="nil"/>
              <w:left w:val="nil"/>
              <w:bottom w:val="nil"/>
              <w:right w:val="nil"/>
            </w:tcBorders>
            <w:shd w:val="clear" w:color="auto" w:fill="auto"/>
            <w:noWrap/>
            <w:vAlign w:val="center"/>
            <w:hideMark/>
          </w:tcPr>
          <w:p w14:paraId="59162C25" w14:textId="4012B7B6" w:rsidR="009449DC" w:rsidRPr="009449DC" w:rsidRDefault="009449DC" w:rsidP="009449DC">
            <w:pPr>
              <w:spacing w:after="0" w:line="240" w:lineRule="auto"/>
              <w:ind w:left="0" w:right="0" w:firstLine="0"/>
              <w:rPr>
                <w:rFonts w:eastAsia="Times New Roman"/>
                <w:color w:val="000000"/>
              </w:rPr>
            </w:pPr>
            <w:r>
              <w:rPr>
                <w:rFonts w:eastAsia="Times New Roman"/>
                <w:color w:val="000000"/>
              </w:rPr>
              <w:t>5</w:t>
            </w:r>
            <w:r w:rsidR="00C74DFB">
              <w:rPr>
                <w:rFonts w:eastAsia="Times New Roman"/>
                <w:color w:val="000000"/>
              </w:rPr>
              <w:t>6</w:t>
            </w:r>
          </w:p>
        </w:tc>
      </w:tr>
      <w:tr w:rsidR="009449DC" w:rsidRPr="009449DC" w14:paraId="2E1AA247"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50CE3725"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4:</w:t>
            </w:r>
          </w:p>
        </w:tc>
        <w:tc>
          <w:tcPr>
            <w:tcW w:w="6748" w:type="dxa"/>
            <w:tcBorders>
              <w:top w:val="nil"/>
              <w:left w:val="nil"/>
              <w:bottom w:val="nil"/>
              <w:right w:val="nil"/>
            </w:tcBorders>
            <w:shd w:val="clear" w:color="auto" w:fill="auto"/>
            <w:noWrap/>
            <w:vAlign w:val="center"/>
            <w:hideMark/>
          </w:tcPr>
          <w:p w14:paraId="122676FD"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TEMPLATE CONTRACT</w:t>
            </w:r>
          </w:p>
        </w:tc>
        <w:tc>
          <w:tcPr>
            <w:tcW w:w="634" w:type="dxa"/>
            <w:tcBorders>
              <w:top w:val="nil"/>
              <w:left w:val="nil"/>
              <w:bottom w:val="nil"/>
              <w:right w:val="nil"/>
            </w:tcBorders>
            <w:shd w:val="clear" w:color="auto" w:fill="auto"/>
            <w:noWrap/>
            <w:vAlign w:val="center"/>
            <w:hideMark/>
          </w:tcPr>
          <w:p w14:paraId="68AF74A4" w14:textId="291E8B00" w:rsidR="009449DC" w:rsidRPr="009449DC" w:rsidRDefault="009449DC" w:rsidP="009449DC">
            <w:pPr>
              <w:spacing w:after="0" w:line="240" w:lineRule="auto"/>
              <w:ind w:left="0" w:right="0" w:firstLine="0"/>
              <w:rPr>
                <w:rFonts w:eastAsia="Times New Roman"/>
                <w:color w:val="000000"/>
              </w:rPr>
            </w:pPr>
            <w:r>
              <w:rPr>
                <w:rFonts w:eastAsia="Times New Roman"/>
                <w:color w:val="000000"/>
              </w:rPr>
              <w:t>5</w:t>
            </w:r>
            <w:r w:rsidR="00C74DFB">
              <w:rPr>
                <w:rFonts w:eastAsia="Times New Roman"/>
                <w:color w:val="000000"/>
              </w:rPr>
              <w:t>7</w:t>
            </w:r>
          </w:p>
        </w:tc>
      </w:tr>
      <w:tr w:rsidR="009449DC" w:rsidRPr="009449DC" w14:paraId="32C45E14"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4ED04A72"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5:</w:t>
            </w:r>
          </w:p>
        </w:tc>
        <w:tc>
          <w:tcPr>
            <w:tcW w:w="6748" w:type="dxa"/>
            <w:tcBorders>
              <w:top w:val="nil"/>
              <w:left w:val="nil"/>
              <w:bottom w:val="nil"/>
              <w:right w:val="nil"/>
            </w:tcBorders>
            <w:shd w:val="clear" w:color="auto" w:fill="auto"/>
            <w:noWrap/>
            <w:vAlign w:val="center"/>
            <w:hideMark/>
          </w:tcPr>
          <w:p w14:paraId="27C4CA49"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 xml:space="preserve">MI REPORTING TEMPLATE </w:t>
            </w:r>
          </w:p>
        </w:tc>
        <w:tc>
          <w:tcPr>
            <w:tcW w:w="634" w:type="dxa"/>
            <w:tcBorders>
              <w:top w:val="nil"/>
              <w:left w:val="nil"/>
              <w:bottom w:val="nil"/>
              <w:right w:val="nil"/>
            </w:tcBorders>
            <w:shd w:val="clear" w:color="auto" w:fill="auto"/>
            <w:noWrap/>
            <w:vAlign w:val="center"/>
            <w:hideMark/>
          </w:tcPr>
          <w:p w14:paraId="43912850" w14:textId="13C7363A" w:rsidR="009449DC" w:rsidRPr="009449DC" w:rsidRDefault="009449DC" w:rsidP="00C74DFB">
            <w:pPr>
              <w:spacing w:after="0" w:line="240" w:lineRule="auto"/>
              <w:ind w:left="0" w:right="0" w:firstLine="0"/>
              <w:rPr>
                <w:rFonts w:eastAsia="Times New Roman"/>
                <w:color w:val="000000"/>
              </w:rPr>
            </w:pPr>
            <w:r>
              <w:rPr>
                <w:rFonts w:eastAsia="Times New Roman"/>
                <w:color w:val="000000"/>
              </w:rPr>
              <w:t>6</w:t>
            </w:r>
            <w:r w:rsidR="00C74DFB">
              <w:rPr>
                <w:rFonts w:eastAsia="Times New Roman"/>
                <w:color w:val="000000"/>
              </w:rPr>
              <w:t>0</w:t>
            </w:r>
          </w:p>
        </w:tc>
      </w:tr>
      <w:tr w:rsidR="009449DC" w:rsidRPr="009449DC" w14:paraId="444B793B"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3259F703"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6:</w:t>
            </w:r>
          </w:p>
        </w:tc>
        <w:tc>
          <w:tcPr>
            <w:tcW w:w="6748" w:type="dxa"/>
            <w:tcBorders>
              <w:top w:val="nil"/>
              <w:left w:val="nil"/>
              <w:bottom w:val="nil"/>
              <w:right w:val="nil"/>
            </w:tcBorders>
            <w:shd w:val="clear" w:color="auto" w:fill="auto"/>
            <w:noWrap/>
            <w:vAlign w:val="center"/>
            <w:hideMark/>
          </w:tcPr>
          <w:p w14:paraId="40660E73"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ANNUAL SELF-AUDIT CERTIFICATE</w:t>
            </w:r>
          </w:p>
        </w:tc>
        <w:tc>
          <w:tcPr>
            <w:tcW w:w="634" w:type="dxa"/>
            <w:tcBorders>
              <w:top w:val="nil"/>
              <w:left w:val="nil"/>
              <w:bottom w:val="nil"/>
              <w:right w:val="nil"/>
            </w:tcBorders>
            <w:shd w:val="clear" w:color="auto" w:fill="auto"/>
            <w:noWrap/>
            <w:vAlign w:val="center"/>
            <w:hideMark/>
          </w:tcPr>
          <w:p w14:paraId="26451BE2" w14:textId="5C77FD86" w:rsidR="009449DC" w:rsidRPr="009449DC" w:rsidRDefault="009449DC" w:rsidP="009449DC">
            <w:pPr>
              <w:spacing w:after="0" w:line="240" w:lineRule="auto"/>
              <w:ind w:left="0" w:right="0" w:firstLine="0"/>
              <w:rPr>
                <w:rFonts w:eastAsia="Times New Roman"/>
                <w:color w:val="000000"/>
              </w:rPr>
            </w:pPr>
            <w:r>
              <w:rPr>
                <w:rFonts w:eastAsia="Times New Roman"/>
                <w:color w:val="000000"/>
              </w:rPr>
              <w:t>6</w:t>
            </w:r>
            <w:r w:rsidR="00C74DFB">
              <w:rPr>
                <w:rFonts w:eastAsia="Times New Roman"/>
                <w:color w:val="000000"/>
              </w:rPr>
              <w:t>2</w:t>
            </w:r>
          </w:p>
        </w:tc>
      </w:tr>
      <w:tr w:rsidR="009449DC" w:rsidRPr="009449DC" w14:paraId="76EE7BEC"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1E7694E4"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7:</w:t>
            </w:r>
          </w:p>
        </w:tc>
        <w:tc>
          <w:tcPr>
            <w:tcW w:w="6748" w:type="dxa"/>
            <w:tcBorders>
              <w:top w:val="nil"/>
              <w:left w:val="nil"/>
              <w:bottom w:val="nil"/>
              <w:right w:val="nil"/>
            </w:tcBorders>
            <w:shd w:val="clear" w:color="auto" w:fill="auto"/>
            <w:noWrap/>
            <w:vAlign w:val="center"/>
            <w:hideMark/>
          </w:tcPr>
          <w:p w14:paraId="463ABB1B"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COMMERCIALLY SENSITIVE INFORMATION</w:t>
            </w:r>
          </w:p>
        </w:tc>
        <w:tc>
          <w:tcPr>
            <w:tcW w:w="634" w:type="dxa"/>
            <w:tcBorders>
              <w:top w:val="nil"/>
              <w:left w:val="nil"/>
              <w:bottom w:val="nil"/>
              <w:right w:val="nil"/>
            </w:tcBorders>
            <w:shd w:val="clear" w:color="auto" w:fill="auto"/>
            <w:noWrap/>
            <w:vAlign w:val="center"/>
            <w:hideMark/>
          </w:tcPr>
          <w:p w14:paraId="5628D133" w14:textId="0245EF33" w:rsidR="009449DC" w:rsidRPr="009449DC" w:rsidRDefault="009449DC" w:rsidP="009449DC">
            <w:pPr>
              <w:spacing w:after="0" w:line="240" w:lineRule="auto"/>
              <w:ind w:left="0" w:right="0" w:firstLine="0"/>
              <w:rPr>
                <w:rFonts w:eastAsia="Times New Roman"/>
                <w:color w:val="000000"/>
              </w:rPr>
            </w:pPr>
            <w:r>
              <w:rPr>
                <w:rFonts w:eastAsia="Times New Roman"/>
                <w:color w:val="000000"/>
              </w:rPr>
              <w:t>6</w:t>
            </w:r>
            <w:r w:rsidR="00C74DFB">
              <w:rPr>
                <w:rFonts w:eastAsia="Times New Roman"/>
                <w:color w:val="000000"/>
              </w:rPr>
              <w:t>4</w:t>
            </w:r>
          </w:p>
        </w:tc>
      </w:tr>
      <w:tr w:rsidR="009449DC" w:rsidRPr="009449DC" w14:paraId="380D1EE1"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36150A3D"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8:</w:t>
            </w:r>
          </w:p>
        </w:tc>
        <w:tc>
          <w:tcPr>
            <w:tcW w:w="6748" w:type="dxa"/>
            <w:tcBorders>
              <w:top w:val="nil"/>
              <w:left w:val="nil"/>
              <w:bottom w:val="nil"/>
              <w:right w:val="nil"/>
            </w:tcBorders>
            <w:shd w:val="clear" w:color="auto" w:fill="auto"/>
            <w:noWrap/>
            <w:vAlign w:val="center"/>
            <w:hideMark/>
          </w:tcPr>
          <w:p w14:paraId="6036A997"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 xml:space="preserve">DPS MANAGEMENT </w:t>
            </w:r>
          </w:p>
        </w:tc>
        <w:tc>
          <w:tcPr>
            <w:tcW w:w="634" w:type="dxa"/>
            <w:tcBorders>
              <w:top w:val="nil"/>
              <w:left w:val="nil"/>
              <w:bottom w:val="nil"/>
              <w:right w:val="nil"/>
            </w:tcBorders>
            <w:shd w:val="clear" w:color="auto" w:fill="auto"/>
            <w:noWrap/>
            <w:vAlign w:val="center"/>
            <w:hideMark/>
          </w:tcPr>
          <w:p w14:paraId="2C14E11F" w14:textId="4FF6321F" w:rsidR="009449DC" w:rsidRPr="009449DC" w:rsidRDefault="009449DC" w:rsidP="009449DC">
            <w:pPr>
              <w:spacing w:after="0" w:line="240" w:lineRule="auto"/>
              <w:ind w:left="0" w:right="0" w:firstLine="0"/>
              <w:rPr>
                <w:rFonts w:eastAsia="Times New Roman"/>
                <w:color w:val="000000"/>
              </w:rPr>
            </w:pPr>
            <w:r>
              <w:rPr>
                <w:rFonts w:eastAsia="Times New Roman"/>
                <w:color w:val="000000"/>
              </w:rPr>
              <w:t>6</w:t>
            </w:r>
            <w:r w:rsidR="00C74DFB">
              <w:rPr>
                <w:rFonts w:eastAsia="Times New Roman"/>
                <w:color w:val="000000"/>
              </w:rPr>
              <w:t>5</w:t>
            </w:r>
          </w:p>
        </w:tc>
      </w:tr>
      <w:tr w:rsidR="009449DC" w:rsidRPr="009449DC" w14:paraId="1D88BC2B"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6A66758D"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9:</w:t>
            </w:r>
          </w:p>
        </w:tc>
        <w:tc>
          <w:tcPr>
            <w:tcW w:w="6748" w:type="dxa"/>
            <w:tcBorders>
              <w:top w:val="nil"/>
              <w:left w:val="nil"/>
              <w:bottom w:val="nil"/>
              <w:right w:val="nil"/>
            </w:tcBorders>
            <w:shd w:val="clear" w:color="auto" w:fill="auto"/>
            <w:noWrap/>
            <w:vAlign w:val="center"/>
            <w:hideMark/>
          </w:tcPr>
          <w:p w14:paraId="77B89DED"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 xml:space="preserve">GUARANTEE </w:t>
            </w:r>
          </w:p>
        </w:tc>
        <w:tc>
          <w:tcPr>
            <w:tcW w:w="634" w:type="dxa"/>
            <w:tcBorders>
              <w:top w:val="nil"/>
              <w:left w:val="nil"/>
              <w:bottom w:val="nil"/>
              <w:right w:val="nil"/>
            </w:tcBorders>
            <w:shd w:val="clear" w:color="auto" w:fill="auto"/>
            <w:noWrap/>
            <w:vAlign w:val="center"/>
            <w:hideMark/>
          </w:tcPr>
          <w:p w14:paraId="008F8909" w14:textId="62BC7046" w:rsidR="009449DC" w:rsidRPr="009449DC" w:rsidRDefault="006858D8" w:rsidP="009449DC">
            <w:pPr>
              <w:spacing w:after="0" w:line="240" w:lineRule="auto"/>
              <w:ind w:left="0" w:right="0" w:firstLine="0"/>
              <w:rPr>
                <w:rFonts w:eastAsia="Times New Roman"/>
                <w:color w:val="000000"/>
              </w:rPr>
            </w:pPr>
            <w:r>
              <w:rPr>
                <w:rFonts w:eastAsia="Times New Roman"/>
                <w:color w:val="000000"/>
              </w:rPr>
              <w:t>69</w:t>
            </w:r>
          </w:p>
        </w:tc>
      </w:tr>
      <w:tr w:rsidR="009449DC" w:rsidRPr="009449DC" w14:paraId="73119893"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21A7834F"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10:</w:t>
            </w:r>
          </w:p>
        </w:tc>
        <w:tc>
          <w:tcPr>
            <w:tcW w:w="6748" w:type="dxa"/>
            <w:tcBorders>
              <w:top w:val="nil"/>
              <w:left w:val="nil"/>
              <w:bottom w:val="nil"/>
              <w:right w:val="nil"/>
            </w:tcBorders>
            <w:shd w:val="clear" w:color="auto" w:fill="auto"/>
            <w:noWrap/>
            <w:vAlign w:val="center"/>
            <w:hideMark/>
          </w:tcPr>
          <w:p w14:paraId="326529D5"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VARIATION FORM</w:t>
            </w:r>
          </w:p>
        </w:tc>
        <w:tc>
          <w:tcPr>
            <w:tcW w:w="634" w:type="dxa"/>
            <w:tcBorders>
              <w:top w:val="nil"/>
              <w:left w:val="nil"/>
              <w:bottom w:val="nil"/>
              <w:right w:val="nil"/>
            </w:tcBorders>
            <w:shd w:val="clear" w:color="auto" w:fill="auto"/>
            <w:noWrap/>
            <w:vAlign w:val="center"/>
            <w:hideMark/>
          </w:tcPr>
          <w:p w14:paraId="6E028E14" w14:textId="722C162D" w:rsidR="009449DC" w:rsidRPr="009449DC" w:rsidRDefault="006858D8" w:rsidP="009449DC">
            <w:pPr>
              <w:spacing w:after="0" w:line="240" w:lineRule="auto"/>
              <w:ind w:left="0" w:right="0" w:firstLine="0"/>
              <w:rPr>
                <w:rFonts w:eastAsia="Times New Roman"/>
                <w:color w:val="000000"/>
              </w:rPr>
            </w:pPr>
            <w:r>
              <w:rPr>
                <w:rFonts w:eastAsia="Times New Roman"/>
                <w:color w:val="000000"/>
              </w:rPr>
              <w:t>79</w:t>
            </w:r>
          </w:p>
        </w:tc>
      </w:tr>
      <w:tr w:rsidR="009449DC" w:rsidRPr="009449DC" w14:paraId="161E69AD"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05173904"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11:</w:t>
            </w:r>
          </w:p>
        </w:tc>
        <w:tc>
          <w:tcPr>
            <w:tcW w:w="6748" w:type="dxa"/>
            <w:tcBorders>
              <w:top w:val="nil"/>
              <w:left w:val="nil"/>
              <w:bottom w:val="nil"/>
              <w:right w:val="nil"/>
            </w:tcBorders>
            <w:shd w:val="clear" w:color="auto" w:fill="auto"/>
            <w:noWrap/>
            <w:vAlign w:val="center"/>
            <w:hideMark/>
          </w:tcPr>
          <w:p w14:paraId="66F2FA6F"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PROCESSING, PERSONAL DATA AND DATA SUBJECTS</w:t>
            </w:r>
          </w:p>
        </w:tc>
        <w:tc>
          <w:tcPr>
            <w:tcW w:w="634" w:type="dxa"/>
            <w:tcBorders>
              <w:top w:val="nil"/>
              <w:left w:val="nil"/>
              <w:bottom w:val="nil"/>
              <w:right w:val="nil"/>
            </w:tcBorders>
            <w:shd w:val="clear" w:color="auto" w:fill="auto"/>
            <w:noWrap/>
            <w:vAlign w:val="center"/>
            <w:hideMark/>
          </w:tcPr>
          <w:p w14:paraId="127E6612" w14:textId="79FB835D" w:rsidR="009449DC" w:rsidRPr="009449DC" w:rsidRDefault="006858D8" w:rsidP="009449DC">
            <w:pPr>
              <w:spacing w:after="0" w:line="240" w:lineRule="auto"/>
              <w:ind w:left="0" w:right="0" w:firstLine="0"/>
              <w:rPr>
                <w:rFonts w:eastAsia="Times New Roman"/>
                <w:color w:val="000000"/>
              </w:rPr>
            </w:pPr>
            <w:r>
              <w:rPr>
                <w:rFonts w:eastAsia="Times New Roman"/>
                <w:color w:val="000000"/>
              </w:rPr>
              <w:t>80</w:t>
            </w:r>
          </w:p>
        </w:tc>
      </w:tr>
    </w:tbl>
    <w:p w14:paraId="36023044" w14:textId="77777777" w:rsidR="008A75EF" w:rsidRDefault="008A75EF">
      <w:pPr>
        <w:rPr>
          <w:b/>
        </w:rPr>
      </w:pPr>
    </w:p>
    <w:p w14:paraId="0D0274A0" w14:textId="77777777" w:rsidR="008A75EF" w:rsidRDefault="008A75EF">
      <w:pPr>
        <w:spacing w:after="0" w:line="259" w:lineRule="auto"/>
        <w:ind w:left="77" w:right="0" w:firstLine="0"/>
        <w:jc w:val="left"/>
      </w:pPr>
      <w:r>
        <w:rPr>
          <w:rFonts w:ascii="Calibri" w:eastAsia="Calibri" w:hAnsi="Calibri" w:cs="Calibri"/>
        </w:rPr>
        <w:t xml:space="preserve"> </w:t>
      </w:r>
      <w:r>
        <w:rPr>
          <w:rFonts w:ascii="Calibri" w:eastAsia="Calibri" w:hAnsi="Calibri" w:cs="Calibri"/>
        </w:rPr>
        <w:tab/>
      </w:r>
      <w:r>
        <w:t xml:space="preserve"> </w:t>
      </w:r>
    </w:p>
    <w:p w14:paraId="3240E263" w14:textId="77777777" w:rsidR="008A75EF" w:rsidRDefault="008A75EF">
      <w:pPr>
        <w:widowControl w:val="0"/>
        <w:pBdr>
          <w:top w:val="nil"/>
          <w:left w:val="nil"/>
          <w:bottom w:val="nil"/>
          <w:right w:val="nil"/>
          <w:between w:val="nil"/>
        </w:pBdr>
        <w:spacing w:after="0" w:line="276" w:lineRule="auto"/>
        <w:ind w:left="0" w:right="0" w:firstLine="0"/>
        <w:jc w:val="left"/>
        <w:sectPr w:rsidR="008A75EF">
          <w:footerReference w:type="even" r:id="rId8"/>
          <w:footerReference w:type="default" r:id="rId9"/>
          <w:footerReference w:type="first" r:id="rId10"/>
          <w:pgSz w:w="11909" w:h="16834"/>
          <w:pgMar w:top="1737" w:right="1173" w:bottom="2160" w:left="1364" w:header="720" w:footer="741" w:gutter="0"/>
          <w:pgNumType w:start="1"/>
          <w:cols w:space="720"/>
        </w:sectPr>
      </w:pPr>
      <w:r>
        <w:br w:type="page"/>
      </w:r>
    </w:p>
    <w:p w14:paraId="7E39B5A5" w14:textId="77777777" w:rsidR="008A75EF" w:rsidRDefault="008A75EF">
      <w:pPr>
        <w:pStyle w:val="Heading1"/>
        <w:numPr>
          <w:ilvl w:val="0"/>
          <w:numId w:val="40"/>
        </w:numPr>
      </w:pPr>
      <w:r>
        <w:t xml:space="preserve">The Appointment </w:t>
      </w:r>
    </w:p>
    <w:tbl>
      <w:tblPr>
        <w:tblStyle w:val="a"/>
        <w:tblW w:w="0" w:type="auto"/>
        <w:tblLook w:val="0400" w:firstRow="0" w:lastRow="0" w:firstColumn="0" w:lastColumn="0" w:noHBand="0" w:noVBand="1"/>
      </w:tblPr>
      <w:tblGrid>
        <w:gridCol w:w="2130"/>
        <w:gridCol w:w="6420"/>
      </w:tblGrid>
      <w:tr w:rsidR="008A75EF" w14:paraId="10EB132A" w14:textId="77777777">
        <w:trPr>
          <w:trHeight w:val="960"/>
        </w:trPr>
        <w:tc>
          <w:tcPr>
            <w:tcW w:w="2130" w:type="dxa"/>
            <w:vMerge w:val="restart"/>
            <w:tcBorders>
              <w:top w:val="single" w:sz="8" w:space="0" w:color="000000"/>
              <w:left w:val="single" w:sz="8" w:space="0" w:color="000000"/>
              <w:bottom w:val="single" w:sz="8" w:space="0" w:color="000000"/>
              <w:right w:val="single" w:sz="8" w:space="0" w:color="000000"/>
            </w:tcBorders>
          </w:tcPr>
          <w:p w14:paraId="06FA784D" w14:textId="77777777" w:rsidR="008A75EF" w:rsidRDefault="008A75EF">
            <w:pPr>
              <w:spacing w:line="259" w:lineRule="auto"/>
              <w:ind w:left="0" w:right="0" w:firstLine="0"/>
              <w:jc w:val="left"/>
            </w:pPr>
            <w:r>
              <w:t xml:space="preserve"> </w:t>
            </w:r>
          </w:p>
          <w:p w14:paraId="51E5D11A" w14:textId="77777777" w:rsidR="008A75EF" w:rsidRDefault="008A75EF">
            <w:pPr>
              <w:spacing w:line="259" w:lineRule="auto"/>
              <w:ind w:left="0" w:right="0" w:firstLine="0"/>
              <w:jc w:val="left"/>
            </w:pPr>
            <w:r>
              <w:t xml:space="preserve"> </w:t>
            </w:r>
          </w:p>
          <w:p w14:paraId="7893B5F2" w14:textId="77777777" w:rsidR="008A75EF" w:rsidRDefault="008A75EF">
            <w:pPr>
              <w:spacing w:line="259" w:lineRule="auto"/>
              <w:ind w:left="0" w:right="0" w:firstLine="0"/>
              <w:jc w:val="left"/>
            </w:pPr>
            <w:r>
              <w:rPr>
                <w:b/>
              </w:rPr>
              <w:t>Parties:</w:t>
            </w:r>
          </w:p>
        </w:tc>
        <w:tc>
          <w:tcPr>
            <w:tcW w:w="6420" w:type="dxa"/>
            <w:tcBorders>
              <w:top w:val="single" w:sz="8" w:space="0" w:color="000000"/>
              <w:left w:val="single" w:sz="8" w:space="0" w:color="000000"/>
              <w:bottom w:val="single" w:sz="8" w:space="0" w:color="000000"/>
              <w:right w:val="single" w:sz="8" w:space="0" w:color="000000"/>
            </w:tcBorders>
            <w:vAlign w:val="center"/>
          </w:tcPr>
          <w:p w14:paraId="55B80D82" w14:textId="77777777" w:rsidR="008A75EF" w:rsidRDefault="008A75EF">
            <w:pPr>
              <w:spacing w:line="259" w:lineRule="auto"/>
              <w:ind w:left="0" w:right="64" w:firstLine="0"/>
            </w:pPr>
            <w:r>
              <w:t>The Minister for the Cabinet Office, represented by the Crown Commercial Service, 9th Floor, The Capital, Old Hall Street, Liverpool, L3 9PP (“</w:t>
            </w:r>
            <w:r>
              <w:rPr>
                <w:b/>
              </w:rPr>
              <w:t>CCS</w:t>
            </w:r>
            <w:r>
              <w:t xml:space="preserve">”) </w:t>
            </w:r>
          </w:p>
        </w:tc>
      </w:tr>
      <w:tr w:rsidR="008A75EF" w14:paraId="120A17B9" w14:textId="77777777">
        <w:trPr>
          <w:trHeight w:val="600"/>
        </w:trPr>
        <w:tc>
          <w:tcPr>
            <w:tcW w:w="0" w:type="auto"/>
            <w:vMerge/>
            <w:tcBorders>
              <w:top w:val="single" w:sz="8" w:space="0" w:color="000000"/>
              <w:left w:val="single" w:sz="8" w:space="0" w:color="000000"/>
              <w:bottom w:val="single" w:sz="8" w:space="0" w:color="000000"/>
              <w:right w:val="single" w:sz="8" w:space="0" w:color="000000"/>
            </w:tcBorders>
          </w:tcPr>
          <w:p w14:paraId="4C3E8148" w14:textId="77777777" w:rsidR="00BB02D1" w:rsidRDefault="00BB02D1"/>
        </w:tc>
        <w:tc>
          <w:tcPr>
            <w:tcW w:w="6420" w:type="dxa"/>
            <w:tcBorders>
              <w:top w:val="single" w:sz="8" w:space="0" w:color="000000"/>
              <w:left w:val="single" w:sz="8" w:space="0" w:color="000000"/>
              <w:bottom w:val="single" w:sz="8" w:space="0" w:color="000000"/>
              <w:right w:val="single" w:sz="8" w:space="0" w:color="000000"/>
            </w:tcBorders>
          </w:tcPr>
          <w:p w14:paraId="462845C9" w14:textId="77777777" w:rsidR="008A75EF" w:rsidRDefault="008A75EF">
            <w:pPr>
              <w:spacing w:line="259" w:lineRule="auto"/>
              <w:ind w:left="0" w:right="0" w:firstLine="0"/>
              <w:jc w:val="left"/>
            </w:pPr>
            <w:r>
              <w:t>The Supplier appointed to this DPS Agreement (the “</w:t>
            </w:r>
            <w:r>
              <w:rPr>
                <w:b/>
              </w:rPr>
              <w:t>Supplier</w:t>
            </w:r>
            <w:r>
              <w:t xml:space="preserve">”) </w:t>
            </w:r>
          </w:p>
        </w:tc>
      </w:tr>
      <w:tr w:rsidR="008A75EF" w14:paraId="78398291" w14:textId="77777777">
        <w:trPr>
          <w:trHeight w:val="1280"/>
        </w:trPr>
        <w:tc>
          <w:tcPr>
            <w:tcW w:w="2130" w:type="dxa"/>
            <w:tcBorders>
              <w:top w:val="single" w:sz="8" w:space="0" w:color="000000"/>
              <w:left w:val="single" w:sz="8" w:space="0" w:color="000000"/>
              <w:bottom w:val="single" w:sz="8" w:space="0" w:color="000000"/>
              <w:right w:val="single" w:sz="8" w:space="0" w:color="000000"/>
            </w:tcBorders>
          </w:tcPr>
          <w:p w14:paraId="283CD6AC" w14:textId="77777777" w:rsidR="008A75EF" w:rsidRDefault="008A75EF">
            <w:pPr>
              <w:spacing w:line="259" w:lineRule="auto"/>
              <w:ind w:left="0" w:right="0" w:firstLine="0"/>
              <w:jc w:val="left"/>
            </w:pPr>
            <w:r>
              <w:t xml:space="preserve"> </w:t>
            </w:r>
          </w:p>
          <w:p w14:paraId="41043C62" w14:textId="77777777" w:rsidR="008A75EF" w:rsidRDefault="008A75EF">
            <w:pPr>
              <w:spacing w:line="259" w:lineRule="auto"/>
              <w:ind w:left="0" w:right="0" w:firstLine="0"/>
              <w:jc w:val="left"/>
            </w:pPr>
            <w:r>
              <w:rPr>
                <w:b/>
              </w:rPr>
              <w:t>Appointment:</w:t>
            </w:r>
          </w:p>
        </w:tc>
        <w:tc>
          <w:tcPr>
            <w:tcW w:w="6420" w:type="dxa"/>
            <w:tcBorders>
              <w:top w:val="single" w:sz="8" w:space="0" w:color="000000"/>
              <w:left w:val="single" w:sz="8" w:space="0" w:color="000000"/>
              <w:bottom w:val="single" w:sz="8" w:space="0" w:color="000000"/>
              <w:right w:val="single" w:sz="8" w:space="0" w:color="000000"/>
            </w:tcBorders>
            <w:vAlign w:val="center"/>
          </w:tcPr>
          <w:p w14:paraId="5A8D4268" w14:textId="77777777" w:rsidR="008A75EF" w:rsidRDefault="008A75EF">
            <w:pPr>
              <w:spacing w:line="259" w:lineRule="auto"/>
              <w:ind w:left="0" w:right="60" w:firstLine="0"/>
            </w:pPr>
            <w:r>
              <w:t>Subject to the terms of this DPS Agreement, CCS appoints the Supplier, as a supplier of Utilities Services who can compete to supply Utilities Services as outlined in Clause 4 (Award Procedure)</w:t>
            </w:r>
          </w:p>
        </w:tc>
      </w:tr>
      <w:tr w:rsidR="008A75EF" w14:paraId="5991126C" w14:textId="77777777">
        <w:trPr>
          <w:trHeight w:val="720"/>
        </w:trPr>
        <w:tc>
          <w:tcPr>
            <w:tcW w:w="2130" w:type="dxa"/>
            <w:tcBorders>
              <w:top w:val="single" w:sz="8" w:space="0" w:color="000000"/>
              <w:left w:val="single" w:sz="8" w:space="0" w:color="000000"/>
              <w:bottom w:val="single" w:sz="8" w:space="0" w:color="000000"/>
              <w:right w:val="single" w:sz="8" w:space="0" w:color="000000"/>
            </w:tcBorders>
            <w:vAlign w:val="center"/>
          </w:tcPr>
          <w:p w14:paraId="5152FF5E" w14:textId="77777777" w:rsidR="008A75EF" w:rsidRDefault="008A75EF">
            <w:pPr>
              <w:spacing w:line="259" w:lineRule="auto"/>
              <w:ind w:left="0" w:right="0" w:firstLine="0"/>
              <w:jc w:val="left"/>
            </w:pPr>
            <w:r>
              <w:rPr>
                <w:b/>
              </w:rPr>
              <w:t>Appointment begins at:</w:t>
            </w:r>
            <w:r>
              <w:t xml:space="preserve"> </w:t>
            </w:r>
          </w:p>
        </w:tc>
        <w:tc>
          <w:tcPr>
            <w:tcW w:w="6420" w:type="dxa"/>
            <w:tcBorders>
              <w:top w:val="single" w:sz="8" w:space="0" w:color="000000"/>
              <w:left w:val="single" w:sz="8" w:space="0" w:color="000000"/>
              <w:bottom w:val="single" w:sz="8" w:space="0" w:color="000000"/>
              <w:right w:val="single" w:sz="8" w:space="0" w:color="000000"/>
            </w:tcBorders>
            <w:vAlign w:val="center"/>
          </w:tcPr>
          <w:p w14:paraId="781B9B60" w14:textId="77777777" w:rsidR="008A75EF" w:rsidRDefault="008A75EF">
            <w:pPr>
              <w:spacing w:line="259" w:lineRule="auto"/>
              <w:ind w:left="0" w:right="0" w:firstLine="0"/>
              <w:jc w:val="left"/>
            </w:pPr>
            <w:r>
              <w:t xml:space="preserve">‘Appointed’ </w:t>
            </w:r>
            <w:r>
              <w:tab/>
              <w:t xml:space="preserve">date </w:t>
            </w:r>
            <w:r>
              <w:tab/>
              <w:t xml:space="preserve">via </w:t>
            </w:r>
            <w:r>
              <w:tab/>
              <w:t xml:space="preserve">the </w:t>
            </w:r>
            <w:r>
              <w:tab/>
              <w:t xml:space="preserve">Platform </w:t>
            </w:r>
            <w:r>
              <w:tab/>
            </w:r>
          </w:p>
          <w:p w14:paraId="5624B719" w14:textId="77777777" w:rsidR="008A75EF" w:rsidRDefault="008A75EF">
            <w:pPr>
              <w:spacing w:line="259" w:lineRule="auto"/>
              <w:ind w:left="0" w:right="0" w:firstLine="0"/>
              <w:jc w:val="left"/>
            </w:pPr>
            <w:r>
              <w:t>(the “</w:t>
            </w:r>
            <w:r>
              <w:rPr>
                <w:b/>
              </w:rPr>
              <w:t>Appointment Date</w:t>
            </w:r>
            <w:r>
              <w:t xml:space="preserve">”) </w:t>
            </w:r>
          </w:p>
        </w:tc>
      </w:tr>
      <w:tr w:rsidR="008A75EF" w14:paraId="2DB8B2FE" w14:textId="77777777">
        <w:trPr>
          <w:trHeight w:val="720"/>
        </w:trPr>
        <w:tc>
          <w:tcPr>
            <w:tcW w:w="2130" w:type="dxa"/>
            <w:tcBorders>
              <w:top w:val="single" w:sz="8" w:space="0" w:color="000000"/>
              <w:left w:val="single" w:sz="8" w:space="0" w:color="000000"/>
              <w:bottom w:val="single" w:sz="8" w:space="0" w:color="000000"/>
              <w:right w:val="single" w:sz="8" w:space="0" w:color="000000"/>
            </w:tcBorders>
            <w:vAlign w:val="center"/>
          </w:tcPr>
          <w:p w14:paraId="2D7C98FF" w14:textId="77777777" w:rsidR="008A75EF" w:rsidRDefault="008A75EF">
            <w:pPr>
              <w:spacing w:line="259" w:lineRule="auto"/>
              <w:ind w:left="0" w:right="0" w:firstLine="0"/>
              <w:jc w:val="left"/>
            </w:pPr>
            <w:r>
              <w:rPr>
                <w:b/>
              </w:rPr>
              <w:t>Appointment expires at:</w:t>
            </w:r>
            <w:r>
              <w:t xml:space="preserve"> </w:t>
            </w:r>
          </w:p>
        </w:tc>
        <w:tc>
          <w:tcPr>
            <w:tcW w:w="6420" w:type="dxa"/>
            <w:tcBorders>
              <w:top w:val="single" w:sz="8" w:space="0" w:color="000000"/>
              <w:left w:val="single" w:sz="8" w:space="0" w:color="000000"/>
              <w:bottom w:val="single" w:sz="8" w:space="0" w:color="000000"/>
              <w:right w:val="single" w:sz="8" w:space="0" w:color="000000"/>
            </w:tcBorders>
          </w:tcPr>
          <w:p w14:paraId="2006275C" w14:textId="77777777" w:rsidR="008A75EF" w:rsidRDefault="008A75EF">
            <w:pPr>
              <w:spacing w:line="259" w:lineRule="auto"/>
              <w:ind w:left="0" w:right="0" w:firstLine="0"/>
            </w:pPr>
            <w:r>
              <w:t xml:space="preserve">Four (4) years after the DPS Commencement date </w:t>
            </w:r>
          </w:p>
          <w:p w14:paraId="2720BB28" w14:textId="77777777" w:rsidR="008A75EF" w:rsidRDefault="008A75EF">
            <w:pPr>
              <w:spacing w:line="259" w:lineRule="auto"/>
              <w:ind w:left="0" w:right="0" w:firstLine="0"/>
            </w:pPr>
            <w:r>
              <w:t>(the “</w:t>
            </w:r>
            <w:r>
              <w:rPr>
                <w:b/>
              </w:rPr>
              <w:t>Expiry Date</w:t>
            </w:r>
            <w:r>
              <w:t>”) unless extended or terminated earlier pursuant to Clause 3.1, 3.2 or 3.3</w:t>
            </w:r>
          </w:p>
        </w:tc>
      </w:tr>
      <w:tr w:rsidR="008A75EF" w14:paraId="5CC3214D" w14:textId="77777777">
        <w:trPr>
          <w:trHeight w:val="720"/>
        </w:trPr>
        <w:tc>
          <w:tcPr>
            <w:tcW w:w="2130" w:type="dxa"/>
            <w:tcBorders>
              <w:top w:val="single" w:sz="8" w:space="0" w:color="000000"/>
              <w:left w:val="single" w:sz="8" w:space="0" w:color="000000"/>
              <w:bottom w:val="single" w:sz="8" w:space="0" w:color="000000"/>
              <w:right w:val="single" w:sz="8" w:space="0" w:color="000000"/>
            </w:tcBorders>
            <w:vAlign w:val="center"/>
          </w:tcPr>
          <w:p w14:paraId="21B77C5D" w14:textId="77777777" w:rsidR="008A75EF" w:rsidRDefault="008A75EF">
            <w:pPr>
              <w:spacing w:line="259" w:lineRule="auto"/>
              <w:ind w:left="0" w:right="0" w:firstLine="0"/>
              <w:jc w:val="left"/>
              <w:rPr>
                <w:b/>
              </w:rPr>
            </w:pPr>
            <w:r>
              <w:rPr>
                <w:b/>
              </w:rPr>
              <w:t>DPS Commencement Date</w:t>
            </w:r>
          </w:p>
        </w:tc>
        <w:tc>
          <w:tcPr>
            <w:tcW w:w="6420" w:type="dxa"/>
            <w:tcBorders>
              <w:top w:val="single" w:sz="8" w:space="0" w:color="000000"/>
              <w:left w:val="single" w:sz="8" w:space="0" w:color="000000"/>
              <w:bottom w:val="single" w:sz="8" w:space="0" w:color="000000"/>
              <w:right w:val="single" w:sz="8" w:space="0" w:color="000000"/>
            </w:tcBorders>
          </w:tcPr>
          <w:p w14:paraId="172AB735" w14:textId="77777777" w:rsidR="008A75EF" w:rsidRDefault="008A75EF">
            <w:pPr>
              <w:spacing w:line="259" w:lineRule="auto"/>
              <w:ind w:left="0" w:right="0" w:firstLine="0"/>
              <w:rPr>
                <w:highlight w:val="yellow"/>
              </w:rPr>
            </w:pPr>
            <w:r w:rsidRPr="00F3551E">
              <w:t>23 August 2018</w:t>
            </w:r>
          </w:p>
        </w:tc>
      </w:tr>
    </w:tbl>
    <w:p w14:paraId="44E177E4" w14:textId="7CDEE33F" w:rsidR="008A75EF" w:rsidRDefault="008A75EF">
      <w:pPr>
        <w:spacing w:after="215" w:line="259" w:lineRule="auto"/>
        <w:ind w:left="77" w:right="0" w:firstLine="0"/>
        <w:jc w:val="left"/>
      </w:pPr>
      <w:r>
        <w:t xml:space="preserve"> </w:t>
      </w:r>
    </w:p>
    <w:p w14:paraId="18C13568" w14:textId="77777777" w:rsidR="008A75EF" w:rsidRDefault="008A75EF">
      <w:pPr>
        <w:pStyle w:val="Heading2"/>
        <w:keepNext w:val="0"/>
        <w:keepLines w:val="0"/>
        <w:numPr>
          <w:ilvl w:val="1"/>
          <w:numId w:val="40"/>
        </w:numPr>
        <w:spacing w:before="120" w:after="120" w:line="240" w:lineRule="auto"/>
        <w:ind w:left="720"/>
        <w:jc w:val="both"/>
      </w:pPr>
      <w:r>
        <w:rPr>
          <w:b w:val="0"/>
        </w:rPr>
        <w:t>On 27 March 2018, the Minister for the Cabinet Office acting through its trading fund the Crown Commercial Service entered into a concession agreement with Gemserv Ltd (as an Appointed Technology Provider) for the provision of utilities switching services. The utilities switching services include maintaining and supporting a software platform for managing a dynamic purchasing system for Utilities Services.</w:t>
      </w:r>
    </w:p>
    <w:p w14:paraId="472A8683" w14:textId="33DD3FA4" w:rsidR="008A75EF" w:rsidRDefault="008A75EF" w:rsidP="009449DC">
      <w:pPr>
        <w:pStyle w:val="Heading2"/>
        <w:keepNext w:val="0"/>
        <w:keepLines w:val="0"/>
        <w:numPr>
          <w:ilvl w:val="1"/>
          <w:numId w:val="40"/>
        </w:numPr>
        <w:spacing w:before="120" w:after="120" w:line="240" w:lineRule="auto"/>
        <w:jc w:val="both"/>
      </w:pPr>
      <w:r>
        <w:rPr>
          <w:b w:val="0"/>
        </w:rPr>
        <w:t xml:space="preserve">On </w:t>
      </w:r>
      <w:r w:rsidR="009449DC">
        <w:rPr>
          <w:b w:val="0"/>
        </w:rPr>
        <w:t>23 July</w:t>
      </w:r>
      <w:r>
        <w:rPr>
          <w:b w:val="0"/>
        </w:rPr>
        <w:t xml:space="preserve"> 2018, CCS placed a contract notice </w:t>
      </w:r>
      <w:r w:rsidR="009449DC" w:rsidRPr="009449DC">
        <w:rPr>
          <w:b w:val="0"/>
        </w:rPr>
        <w:t>https://ted.europa.eu/udl?uri=TED:NOTICE:322606-2018:TEXT:EN:HTML&amp;rearus=dQx2Ud0JnqAMCZKQx764kA</w:t>
      </w:r>
      <w:r>
        <w:rPr>
          <w:b w:val="0"/>
        </w:rPr>
        <w:t xml:space="preserve"> in the Official Journal of the European Union seeking expressions of interest from utilities suppliers to provide utilities services to Customers under a dynamic purchasing system arrangement. </w:t>
      </w:r>
    </w:p>
    <w:p w14:paraId="45771E1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On the basis of the Supplier’s response to the OJEU Notice, CCS selected the Supplier to provide Utilities Services to Customers from time to time in accordance with this DPS Agreement. The Supplier is one of a number of suppliers appointed to this DPS. </w:t>
      </w:r>
    </w:p>
    <w:p w14:paraId="05CB262A" w14:textId="77777777" w:rsidR="008A75EF" w:rsidRDefault="008A75EF">
      <w:pPr>
        <w:pStyle w:val="Heading2"/>
        <w:keepNext w:val="0"/>
        <w:keepLines w:val="0"/>
        <w:numPr>
          <w:ilvl w:val="1"/>
          <w:numId w:val="40"/>
        </w:numPr>
        <w:spacing w:before="120" w:after="120" w:line="240" w:lineRule="auto"/>
        <w:ind w:left="720"/>
        <w:jc w:val="both"/>
      </w:pPr>
      <w:r>
        <w:rPr>
          <w:b w:val="0"/>
        </w:rPr>
        <w:t>This DPS Agreement sets out:</w:t>
      </w:r>
    </w:p>
    <w:p w14:paraId="5D83D4C0" w14:textId="77777777" w:rsidR="008A75EF" w:rsidRDefault="008A75EF">
      <w:pPr>
        <w:pStyle w:val="Heading3"/>
        <w:keepNext w:val="0"/>
        <w:keepLines w:val="0"/>
        <w:numPr>
          <w:ilvl w:val="2"/>
          <w:numId w:val="40"/>
        </w:numPr>
        <w:spacing w:after="120" w:line="240" w:lineRule="auto"/>
        <w:jc w:val="both"/>
      </w:pPr>
      <w:r>
        <w:rPr>
          <w:b w:val="0"/>
        </w:rPr>
        <w:t>how Contracts for Utilities Services will be awarded to suppliers admitted to the DPS;</w:t>
      </w:r>
    </w:p>
    <w:p w14:paraId="2585AC22" w14:textId="77777777" w:rsidR="008A75EF" w:rsidRDefault="008A75EF">
      <w:pPr>
        <w:pStyle w:val="Heading3"/>
        <w:keepNext w:val="0"/>
        <w:keepLines w:val="0"/>
        <w:numPr>
          <w:ilvl w:val="2"/>
          <w:numId w:val="40"/>
        </w:numPr>
        <w:spacing w:after="120" w:line="240" w:lineRule="auto"/>
        <w:jc w:val="both"/>
      </w:pPr>
      <w:r>
        <w:rPr>
          <w:b w:val="0"/>
        </w:rPr>
        <w:t>the terms that will apply to Contracts as set out in Schedule 4; and</w:t>
      </w:r>
    </w:p>
    <w:p w14:paraId="14295ACA" w14:textId="77777777" w:rsidR="008A75EF" w:rsidRDefault="008A75EF">
      <w:pPr>
        <w:pStyle w:val="Heading3"/>
        <w:keepNext w:val="0"/>
        <w:keepLines w:val="0"/>
        <w:numPr>
          <w:ilvl w:val="2"/>
          <w:numId w:val="40"/>
        </w:numPr>
        <w:spacing w:after="120" w:line="240" w:lineRule="auto"/>
        <w:jc w:val="both"/>
      </w:pPr>
      <w:r>
        <w:rPr>
          <w:b w:val="0"/>
        </w:rPr>
        <w:t xml:space="preserve">the obligations of the Parties during and after the Term of this DPS Agreement. </w:t>
      </w:r>
    </w:p>
    <w:p w14:paraId="118CA0F9"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Parties agree there is no obligation for any Customer to place any Contracts under this DPS Agreement. </w:t>
      </w:r>
    </w:p>
    <w:p w14:paraId="5B081CAA" w14:textId="77777777" w:rsidR="008A75EF" w:rsidRDefault="008A75EF">
      <w:pPr>
        <w:pStyle w:val="Heading2"/>
        <w:keepNext w:val="0"/>
        <w:keepLines w:val="0"/>
        <w:numPr>
          <w:ilvl w:val="1"/>
          <w:numId w:val="40"/>
        </w:numPr>
        <w:spacing w:before="120" w:after="120" w:line="240" w:lineRule="auto"/>
        <w:ind w:left="720"/>
        <w:jc w:val="both"/>
      </w:pPr>
      <w:r>
        <w:rPr>
          <w:b w:val="0"/>
        </w:rPr>
        <w:t>By electronically signing this DPS Agreement via the Platform, the Supplier agrees to comply with all the terms of this DPS Agreement.</w:t>
      </w:r>
    </w:p>
    <w:p w14:paraId="6140860A" w14:textId="77777777" w:rsidR="008A75EF" w:rsidRDefault="008A75EF">
      <w:pPr>
        <w:pStyle w:val="Heading2"/>
        <w:keepNext w:val="0"/>
        <w:keepLines w:val="0"/>
        <w:numPr>
          <w:ilvl w:val="1"/>
          <w:numId w:val="40"/>
        </w:numPr>
        <w:spacing w:before="120" w:after="120" w:line="240" w:lineRule="auto"/>
        <w:ind w:left="720"/>
        <w:jc w:val="both"/>
      </w:pPr>
      <w:r>
        <w:rPr>
          <w:b w:val="0"/>
        </w:rPr>
        <w:t>CCS has paid the sum of £0.01 (one pence) to the Supplier to legally form this DPS Agreement. The Supplier acknowledges this payment.</w:t>
      </w:r>
    </w:p>
    <w:p w14:paraId="03631723" w14:textId="77777777" w:rsidR="008A75EF" w:rsidRDefault="008A75EF">
      <w:pPr>
        <w:pStyle w:val="Heading1"/>
        <w:numPr>
          <w:ilvl w:val="0"/>
          <w:numId w:val="40"/>
        </w:numPr>
      </w:pPr>
      <w:r>
        <w:t>Services Offered</w:t>
      </w:r>
    </w:p>
    <w:p w14:paraId="0B7B439A" w14:textId="77777777" w:rsidR="008A75EF" w:rsidRDefault="008A75EF">
      <w:pPr>
        <w:pStyle w:val="Heading2"/>
        <w:keepNext w:val="0"/>
        <w:keepLines w:val="0"/>
        <w:numPr>
          <w:ilvl w:val="1"/>
          <w:numId w:val="40"/>
        </w:numPr>
        <w:spacing w:before="120" w:after="120" w:line="240" w:lineRule="auto"/>
        <w:ind w:hanging="810"/>
        <w:jc w:val="both"/>
      </w:pPr>
      <w:r>
        <w:t>Introduction and Background</w:t>
      </w:r>
    </w:p>
    <w:p w14:paraId="12DD3308" w14:textId="77777777" w:rsidR="008A75EF" w:rsidRDefault="008A75EF">
      <w:pPr>
        <w:pStyle w:val="Heading3"/>
        <w:keepNext w:val="0"/>
        <w:keepLines w:val="0"/>
        <w:numPr>
          <w:ilvl w:val="2"/>
          <w:numId w:val="40"/>
        </w:numPr>
        <w:spacing w:after="120" w:line="240" w:lineRule="auto"/>
        <w:jc w:val="both"/>
      </w:pPr>
      <w:r>
        <w:rPr>
          <w:b w:val="0"/>
        </w:rPr>
        <w:t>This DPS Agreement sets out the way in which a Supplier admitted to the DPS is to provide Pricing for Utilities Services to Customers using the Platform in anticipation of and in response to Call For Competition by Customers.</w:t>
      </w:r>
    </w:p>
    <w:p w14:paraId="4AFB6357" w14:textId="77777777" w:rsidR="008A75EF" w:rsidRDefault="008A75EF">
      <w:pPr>
        <w:pStyle w:val="Heading3"/>
        <w:keepNext w:val="0"/>
        <w:keepLines w:val="0"/>
        <w:numPr>
          <w:ilvl w:val="2"/>
          <w:numId w:val="40"/>
        </w:numPr>
        <w:spacing w:after="120" w:line="240" w:lineRule="auto"/>
        <w:jc w:val="both"/>
      </w:pPr>
      <w:r>
        <w:rPr>
          <w:b w:val="0"/>
        </w:rPr>
        <w:t xml:space="preserve">Each Contract under this DPS Agreement shall be awarded by the Customer in accordance with the Call for Competition Process which shall be instantaneous, except where there are Bespoke Order Requirements. </w:t>
      </w:r>
    </w:p>
    <w:p w14:paraId="291EEB9B" w14:textId="77777777" w:rsidR="008A75EF" w:rsidRDefault="008A75EF">
      <w:pPr>
        <w:pStyle w:val="Heading3"/>
        <w:keepNext w:val="0"/>
        <w:keepLines w:val="0"/>
        <w:numPr>
          <w:ilvl w:val="2"/>
          <w:numId w:val="40"/>
        </w:numPr>
        <w:spacing w:after="120" w:line="240" w:lineRule="auto"/>
        <w:jc w:val="both"/>
      </w:pPr>
      <w:r>
        <w:rPr>
          <w:b w:val="0"/>
        </w:rPr>
        <w:t>Where the Supplier is successful in a Call for Competition it may be awarded a Contract by the Customer. Where awarded a Contract the Supplier shall deliver Utilities Services to the Customer in accordance with the requirements set out in this DPS Agreement and the Contract.</w:t>
      </w:r>
    </w:p>
    <w:p w14:paraId="22415B79" w14:textId="77777777" w:rsidR="008A75EF" w:rsidRDefault="008A75EF">
      <w:pPr>
        <w:pStyle w:val="Heading3"/>
        <w:keepNext w:val="0"/>
        <w:keepLines w:val="0"/>
        <w:numPr>
          <w:ilvl w:val="2"/>
          <w:numId w:val="40"/>
        </w:numPr>
        <w:spacing w:after="120" w:line="240" w:lineRule="auto"/>
        <w:jc w:val="both"/>
      </w:pPr>
      <w:r>
        <w:rPr>
          <w:b w:val="0"/>
        </w:rPr>
        <w:t xml:space="preserve">Each Contract shall include applicable terms as described in in Schedule 4. </w:t>
      </w:r>
    </w:p>
    <w:p w14:paraId="405EF358" w14:textId="77777777" w:rsidR="008A75EF" w:rsidRDefault="008A75EF">
      <w:pPr>
        <w:pStyle w:val="Heading2"/>
        <w:keepNext w:val="0"/>
        <w:keepLines w:val="0"/>
        <w:numPr>
          <w:ilvl w:val="1"/>
          <w:numId w:val="40"/>
        </w:numPr>
        <w:spacing w:before="120" w:after="120" w:line="240" w:lineRule="auto"/>
        <w:jc w:val="both"/>
      </w:pPr>
      <w:r>
        <w:t>Services to be made available</w:t>
      </w:r>
    </w:p>
    <w:p w14:paraId="15AA4E43" w14:textId="77777777" w:rsidR="008A75EF" w:rsidRDefault="008A75EF">
      <w:pPr>
        <w:pStyle w:val="Heading3"/>
        <w:keepNext w:val="0"/>
        <w:keepLines w:val="0"/>
        <w:numPr>
          <w:ilvl w:val="2"/>
          <w:numId w:val="40"/>
        </w:numPr>
        <w:spacing w:after="120" w:line="240" w:lineRule="auto"/>
        <w:jc w:val="both"/>
      </w:pPr>
      <w:r>
        <w:rPr>
          <w:b w:val="0"/>
        </w:rPr>
        <w:t xml:space="preserve">The Supplier shall make Utilities Services available to all prospective Customers throughout the United Kingdom where it has been appointed to the Lot for such Utilities Services and where it offers a Price for them on the Platform. </w:t>
      </w:r>
    </w:p>
    <w:p w14:paraId="41892B45" w14:textId="77777777" w:rsidR="008A75EF" w:rsidRDefault="008A75EF">
      <w:pPr>
        <w:pStyle w:val="Heading3"/>
        <w:keepNext w:val="0"/>
        <w:keepLines w:val="0"/>
        <w:numPr>
          <w:ilvl w:val="2"/>
          <w:numId w:val="40"/>
        </w:numPr>
        <w:spacing w:after="120" w:line="240" w:lineRule="auto"/>
        <w:jc w:val="both"/>
      </w:pPr>
      <w:r>
        <w:rPr>
          <w:b w:val="0"/>
        </w:rPr>
        <w:t>This DPS Agreement covers Order Requirements across a wide and diverse range of public sector customers. The Supplier shall support the varied requirements and budgets of all Customers irrespective of size.</w:t>
      </w:r>
    </w:p>
    <w:p w14:paraId="464DC21E" w14:textId="77777777" w:rsidR="008A75EF" w:rsidRDefault="008A75EF">
      <w:pPr>
        <w:pStyle w:val="Heading3"/>
        <w:keepNext w:val="0"/>
        <w:keepLines w:val="0"/>
        <w:numPr>
          <w:ilvl w:val="2"/>
          <w:numId w:val="40"/>
        </w:numPr>
        <w:spacing w:after="120" w:line="240" w:lineRule="auto"/>
        <w:jc w:val="both"/>
      </w:pPr>
      <w:r>
        <w:rPr>
          <w:b w:val="0"/>
        </w:rPr>
        <w:t>Customers of this DPS Agreement shall be based throughout the United Kingdom.</w:t>
      </w:r>
    </w:p>
    <w:p w14:paraId="301CE0C0" w14:textId="77777777" w:rsidR="008A75EF" w:rsidRDefault="008A75EF">
      <w:pPr>
        <w:pStyle w:val="Heading2"/>
        <w:keepNext w:val="0"/>
        <w:keepLines w:val="0"/>
        <w:numPr>
          <w:ilvl w:val="1"/>
          <w:numId w:val="40"/>
        </w:numPr>
        <w:spacing w:before="120" w:after="120" w:line="240" w:lineRule="auto"/>
        <w:jc w:val="both"/>
      </w:pPr>
      <w:r>
        <w:t>Responding to Order Requirements</w:t>
      </w:r>
    </w:p>
    <w:p w14:paraId="5EE6F626" w14:textId="77777777" w:rsidR="008A75EF" w:rsidRDefault="008A75EF">
      <w:pPr>
        <w:pStyle w:val="Heading3"/>
        <w:keepNext w:val="0"/>
        <w:keepLines w:val="0"/>
        <w:numPr>
          <w:ilvl w:val="2"/>
          <w:numId w:val="40"/>
        </w:numPr>
        <w:spacing w:after="120" w:line="240" w:lineRule="auto"/>
        <w:jc w:val="both"/>
      </w:pPr>
      <w:r>
        <w:rPr>
          <w:b w:val="0"/>
        </w:rPr>
        <w:t>The Customer may initiate a Call For Competition by submitting its Order Requirements onto the Platform by selecting from a range of Order Options outlined on the Platform.</w:t>
      </w:r>
    </w:p>
    <w:p w14:paraId="5D7DE5D2" w14:textId="77777777" w:rsidR="008A75EF" w:rsidRDefault="008A75EF">
      <w:pPr>
        <w:pStyle w:val="Heading3"/>
        <w:keepNext w:val="0"/>
        <w:keepLines w:val="0"/>
        <w:numPr>
          <w:ilvl w:val="2"/>
          <w:numId w:val="40"/>
        </w:numPr>
        <w:spacing w:after="120" w:line="240" w:lineRule="auto"/>
        <w:jc w:val="both"/>
      </w:pPr>
      <w:r>
        <w:rPr>
          <w:b w:val="0"/>
        </w:rPr>
        <w:t xml:space="preserve">In order to be eligible for a Call For Competition (not including Bespoke Requirements) a Supplier must provide live and up-to-date pricing for that selection of Order Options capable of being accepted by a Customer instantaneously. </w:t>
      </w:r>
    </w:p>
    <w:p w14:paraId="41E69736" w14:textId="77777777" w:rsidR="008A75EF" w:rsidRDefault="008A75EF">
      <w:pPr>
        <w:pStyle w:val="Heading3"/>
        <w:keepNext w:val="0"/>
        <w:keepLines w:val="0"/>
        <w:numPr>
          <w:ilvl w:val="2"/>
          <w:numId w:val="40"/>
        </w:numPr>
        <w:spacing w:after="120" w:line="240" w:lineRule="auto"/>
        <w:jc w:val="both"/>
      </w:pPr>
      <w:r>
        <w:rPr>
          <w:b w:val="0"/>
        </w:rPr>
        <w:t>The Customer may include Bespoke Requirements where its requirements fall outside of the Order Options provided under this DPS, however the Supplier is not required to provide live and up-to-date pricing onto the Platform for any Order Requirement which includes a Bespoke Requirement. Suppliers will be given at least fourteen (14) calendar days to respond to Bespoke Requirements.</w:t>
      </w:r>
    </w:p>
    <w:p w14:paraId="4643B800" w14:textId="77777777" w:rsidR="008A75EF" w:rsidRDefault="008A75EF">
      <w:pPr>
        <w:pStyle w:val="Heading3"/>
        <w:keepNext w:val="0"/>
        <w:keepLines w:val="0"/>
        <w:numPr>
          <w:ilvl w:val="2"/>
          <w:numId w:val="40"/>
        </w:numPr>
        <w:spacing w:after="120" w:line="240" w:lineRule="auto"/>
        <w:jc w:val="both"/>
      </w:pPr>
      <w:r>
        <w:rPr>
          <w:b w:val="0"/>
        </w:rPr>
        <w:t xml:space="preserve">CCS may introduce new Order Options or vary the Mandatory Requirements for new orders by providing the Suppliers at least thirty (30) calendar days notice. </w:t>
      </w:r>
    </w:p>
    <w:p w14:paraId="2EF6B97C" w14:textId="77777777" w:rsidR="008A75EF" w:rsidRDefault="008A75EF">
      <w:pPr>
        <w:pStyle w:val="Heading2"/>
        <w:keepLines w:val="0"/>
        <w:numPr>
          <w:ilvl w:val="1"/>
          <w:numId w:val="40"/>
        </w:numPr>
        <w:spacing w:before="120" w:after="120" w:line="240" w:lineRule="auto"/>
        <w:ind w:left="806"/>
        <w:jc w:val="both"/>
      </w:pPr>
      <w:r>
        <w:t xml:space="preserve">CCS Obligations </w:t>
      </w:r>
    </w:p>
    <w:p w14:paraId="4A368996" w14:textId="77777777" w:rsidR="008A75EF" w:rsidRPr="00F3551E" w:rsidRDefault="008A75EF" w:rsidP="008A75EF">
      <w:pPr>
        <w:pStyle w:val="Heading3"/>
        <w:keepNext w:val="0"/>
        <w:keepLines w:val="0"/>
        <w:numPr>
          <w:ilvl w:val="2"/>
          <w:numId w:val="40"/>
        </w:numPr>
        <w:spacing w:after="120" w:line="240" w:lineRule="auto"/>
        <w:rPr>
          <w:b w:val="0"/>
        </w:rPr>
      </w:pPr>
      <w:r>
        <w:rPr>
          <w:b w:val="0"/>
        </w:rPr>
        <w:t>CCS agrees to make the Platform available to the Supplier via its Appointed Technology Provider on and subject to the Supplier’s Agreement of the Platform Access Terms.</w:t>
      </w:r>
      <w:r>
        <w:rPr>
          <w:b w:val="0"/>
        </w:rPr>
        <w:br/>
      </w:r>
    </w:p>
    <w:p w14:paraId="29491A88" w14:textId="77777777" w:rsidR="008A75EF" w:rsidRDefault="008A75EF">
      <w:pPr>
        <w:pStyle w:val="Heading1"/>
        <w:numPr>
          <w:ilvl w:val="0"/>
          <w:numId w:val="40"/>
        </w:numPr>
      </w:pPr>
      <w:r>
        <w:t>About this DPS</w:t>
      </w:r>
    </w:p>
    <w:p w14:paraId="748BA17B"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Term of DPS Agreement </w:t>
      </w:r>
    </w:p>
    <w:p w14:paraId="2BBECFDD" w14:textId="77777777" w:rsidR="008A75EF" w:rsidRDefault="008A75EF">
      <w:pPr>
        <w:pStyle w:val="Heading2"/>
        <w:keepNext w:val="0"/>
        <w:keepLines w:val="0"/>
        <w:numPr>
          <w:ilvl w:val="1"/>
          <w:numId w:val="40"/>
        </w:numPr>
        <w:spacing w:before="120" w:after="120" w:line="240" w:lineRule="auto"/>
        <w:ind w:left="720"/>
        <w:jc w:val="both"/>
      </w:pPr>
      <w:bookmarkStart w:id="1" w:name="_3znysh7" w:colFirst="0" w:colLast="0"/>
      <w:bookmarkEnd w:id="1"/>
      <w:r>
        <w:rPr>
          <w:b w:val="0"/>
        </w:rPr>
        <w:t>The DPS Agreement shall take effect on the Appointment Date and shall expire at the Expiry Date unless:</w:t>
      </w:r>
    </w:p>
    <w:p w14:paraId="52392594" w14:textId="77777777" w:rsidR="008A75EF" w:rsidRDefault="008A75EF">
      <w:pPr>
        <w:pStyle w:val="Heading3"/>
        <w:keepNext w:val="0"/>
        <w:keepLines w:val="0"/>
        <w:numPr>
          <w:ilvl w:val="2"/>
          <w:numId w:val="40"/>
        </w:numPr>
        <w:spacing w:after="120" w:line="240" w:lineRule="auto"/>
        <w:jc w:val="both"/>
      </w:pPr>
      <w:r>
        <w:rPr>
          <w:b w:val="0"/>
        </w:rPr>
        <w:t xml:space="preserve">it is terminated earlier in accordance with the terms of this DPS Agreement or otherwise by the operation of Law; or </w:t>
      </w:r>
    </w:p>
    <w:p w14:paraId="756385DD" w14:textId="77777777" w:rsidR="008A75EF" w:rsidRDefault="008A75EF">
      <w:pPr>
        <w:pStyle w:val="Heading3"/>
        <w:keepNext w:val="0"/>
        <w:keepLines w:val="0"/>
        <w:numPr>
          <w:ilvl w:val="2"/>
          <w:numId w:val="40"/>
        </w:numPr>
        <w:spacing w:after="120" w:line="240" w:lineRule="auto"/>
        <w:jc w:val="both"/>
      </w:pPr>
      <w:r>
        <w:rPr>
          <w:b w:val="0"/>
        </w:rPr>
        <w:t xml:space="preserve">CCS elects to decrease or extend the initial DPS Agreement Period in accordance Clause 3.2 and 3.3 below, in which; </w:t>
      </w:r>
    </w:p>
    <w:p w14:paraId="06136D18" w14:textId="77777777" w:rsidR="008A75EF" w:rsidRDefault="008A75EF">
      <w:pPr>
        <w:pStyle w:val="Heading2"/>
        <w:keepNext w:val="0"/>
        <w:keepLines w:val="0"/>
        <w:numPr>
          <w:ilvl w:val="1"/>
          <w:numId w:val="40"/>
        </w:numPr>
        <w:spacing w:before="120" w:after="120" w:line="240" w:lineRule="auto"/>
        <w:jc w:val="both"/>
      </w:pPr>
      <w:bookmarkStart w:id="2" w:name="_2et92p0" w:colFirst="0" w:colLast="0"/>
      <w:bookmarkEnd w:id="2"/>
      <w:r>
        <w:rPr>
          <w:b w:val="0"/>
        </w:rPr>
        <w:t>CCS may decrease the duration of this DPS Agreement at any time by giving the Supplier no less than three (3) Months written notice; or</w:t>
      </w:r>
    </w:p>
    <w:p w14:paraId="324CE44C" w14:textId="77777777" w:rsidR="008A75EF" w:rsidRDefault="008A75EF">
      <w:pPr>
        <w:pStyle w:val="Heading2"/>
        <w:keepNext w:val="0"/>
        <w:keepLines w:val="0"/>
        <w:numPr>
          <w:ilvl w:val="1"/>
          <w:numId w:val="40"/>
        </w:numPr>
        <w:spacing w:before="120" w:after="120" w:line="240" w:lineRule="auto"/>
        <w:jc w:val="both"/>
      </w:pPr>
      <w:bookmarkStart w:id="3" w:name="_tyjcwt" w:colFirst="0" w:colLast="0"/>
      <w:bookmarkEnd w:id="3"/>
      <w:r>
        <w:rPr>
          <w:b w:val="0"/>
        </w:rPr>
        <w:t xml:space="preserve">CCS may extend the duration of this DPS Agreement for up to a maximum of twelve (12) Months in total from the expiry of the initial Dynamic Purchasing System Period by giving the Supplier no less than three (3) Months’ written notice. </w:t>
      </w:r>
    </w:p>
    <w:p w14:paraId="4ADF0263" w14:textId="77777777" w:rsidR="008A75EF" w:rsidRDefault="008A75EF">
      <w:pPr>
        <w:pStyle w:val="Heading2"/>
        <w:keepNext w:val="0"/>
        <w:keepLines w:val="0"/>
        <w:numPr>
          <w:ilvl w:val="1"/>
          <w:numId w:val="40"/>
        </w:numPr>
        <w:spacing w:before="120" w:after="120" w:line="240" w:lineRule="auto"/>
        <w:jc w:val="both"/>
      </w:pPr>
      <w:r>
        <w:rPr>
          <w:b w:val="0"/>
        </w:rPr>
        <w:t>CCS acknowledges and agrees that the DPS will not be terminated (except for Supplier cause pursuant to Clause 9) within the initial first six (6) Months from the DPS Commencement Date.</w:t>
      </w:r>
    </w:p>
    <w:p w14:paraId="686B7471"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Scope of DPS Agreement </w:t>
      </w:r>
    </w:p>
    <w:p w14:paraId="7D5F0324" w14:textId="77777777" w:rsidR="008A75EF" w:rsidRDefault="008A75EF">
      <w:pPr>
        <w:pStyle w:val="Heading2"/>
        <w:keepNext w:val="0"/>
        <w:keepLines w:val="0"/>
        <w:numPr>
          <w:ilvl w:val="1"/>
          <w:numId w:val="40"/>
        </w:numPr>
        <w:spacing w:before="120" w:after="120" w:line="240" w:lineRule="auto"/>
        <w:jc w:val="both"/>
      </w:pPr>
      <w:bookmarkStart w:id="4" w:name="_3dy6vkm" w:colFirst="0" w:colLast="0"/>
      <w:bookmarkEnd w:id="4"/>
      <w:r>
        <w:rPr>
          <w:b w:val="0"/>
        </w:rPr>
        <w:t xml:space="preserve">This DPS Agreement governs the relationship between CCS and the Supplier in respect of the provision of the Utilities Services by the Supplier to Customers. </w:t>
      </w:r>
    </w:p>
    <w:p w14:paraId="41087217" w14:textId="77777777" w:rsidR="008A75EF" w:rsidRDefault="008A75EF">
      <w:pPr>
        <w:pStyle w:val="Heading2"/>
        <w:keepNext w:val="0"/>
        <w:keepLines w:val="0"/>
        <w:numPr>
          <w:ilvl w:val="1"/>
          <w:numId w:val="40"/>
        </w:numPr>
        <w:spacing w:before="120" w:after="120" w:line="240" w:lineRule="auto"/>
        <w:jc w:val="both"/>
      </w:pPr>
      <w:r>
        <w:rPr>
          <w:b w:val="0"/>
        </w:rPr>
        <w:t>The DPS Agreement allows CCS and each Customer to order the Utilities Services from the Supplier in accordance with the Call for Competition Process through the Platform.</w:t>
      </w:r>
    </w:p>
    <w:p w14:paraId="7C0DB97D" w14:textId="77777777" w:rsidR="008A75EF" w:rsidRDefault="008A75EF">
      <w:pPr>
        <w:pStyle w:val="Heading2"/>
        <w:keepNext w:val="0"/>
        <w:keepLines w:val="0"/>
        <w:numPr>
          <w:ilvl w:val="1"/>
          <w:numId w:val="40"/>
        </w:numPr>
        <w:spacing w:before="120" w:after="120" w:line="240" w:lineRule="auto"/>
        <w:jc w:val="both"/>
      </w:pPr>
      <w:r>
        <w:rPr>
          <w:b w:val="0"/>
        </w:rPr>
        <w:t xml:space="preserve">The Supplier acknowledges that there is no obligation whatsoever on CCS or any Customer to select the Supplier to provide any Utilities Services and/or to purchase any Utilities Services under this DPS Agreement. </w:t>
      </w:r>
    </w:p>
    <w:p w14:paraId="3591E826" w14:textId="77777777" w:rsidR="008A75EF" w:rsidRDefault="008A75EF">
      <w:pPr>
        <w:pStyle w:val="Heading2"/>
        <w:keepNext w:val="0"/>
        <w:keepLines w:val="0"/>
        <w:numPr>
          <w:ilvl w:val="1"/>
          <w:numId w:val="40"/>
        </w:numPr>
        <w:spacing w:before="120" w:after="120" w:line="240" w:lineRule="auto"/>
        <w:jc w:val="both"/>
      </w:pPr>
      <w:bookmarkStart w:id="5" w:name="_1t3h5sf" w:colFirst="0" w:colLast="0"/>
      <w:bookmarkEnd w:id="5"/>
      <w:r>
        <w:rPr>
          <w:b w:val="0"/>
        </w:rPr>
        <w:t xml:space="preserve">No undertaking or any form of statement, promise, representation or obligation will be made or deemed to have been made by CCS or any Customer in respect of the total quantities or values of the Utilities Services to be ordered by them through this DPS Agreement. The Supplier acknowledges and agrees that it has not entered into this DPS Agreement on the basis of any such undertaking, statement, promise or representation and that no volume guarantee has been given by CCS or any other Customer. </w:t>
      </w:r>
    </w:p>
    <w:p w14:paraId="3983B779"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Suppliers’ appointment</w:t>
      </w:r>
    </w:p>
    <w:p w14:paraId="0D22633E"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hereby appoints the Supplier as a potential supplier of Utilities Services to Customers during the Term. This means the Supplier is eligible to be considered for the award of Contracts by Customers during the Term where it submits a price in respect of a Call For Competition. </w:t>
      </w:r>
    </w:p>
    <w:p w14:paraId="7B460388"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Where the Supplier comprises more than one entity acting as a consortium, each entity that is a member of the consortium shall be jointly and severally liable for performance of the Supplier’s obligations under this DPS Agreement. </w:t>
      </w:r>
    </w:p>
    <w:p w14:paraId="48027995"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Non-exclusivity</w:t>
      </w:r>
    </w:p>
    <w:p w14:paraId="21FF28A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acknowledges that, notwithstanding the provisions of Clause 3.12, in entering into this DPS Agreement, no form of exclusivity has been conferred on it by CCS or any Customer in relation to the provision of the Utilities Services. </w:t>
      </w:r>
    </w:p>
    <w:p w14:paraId="54C7CBF0" w14:textId="77777777" w:rsidR="008A75EF" w:rsidRDefault="008A75EF">
      <w:pPr>
        <w:pStyle w:val="Heading2"/>
        <w:keepNext w:val="0"/>
        <w:keepLines w:val="0"/>
        <w:numPr>
          <w:ilvl w:val="1"/>
          <w:numId w:val="40"/>
        </w:numPr>
        <w:spacing w:before="120" w:after="120" w:line="240" w:lineRule="auto"/>
        <w:ind w:left="720"/>
        <w:jc w:val="both"/>
      </w:pPr>
      <w:bookmarkStart w:id="6" w:name="_4d34og8" w:colFirst="0" w:colLast="0"/>
      <w:bookmarkEnd w:id="6"/>
      <w:r>
        <w:rPr>
          <w:b w:val="0"/>
        </w:rPr>
        <w:t xml:space="preserve">CCS and Customers are at all times entitled to enter into other contracts and agreements with other Suppliers for the provision of any or all Utilities Services which are the same as, or similar to, the Utilities Services. </w:t>
      </w:r>
    </w:p>
    <w:p w14:paraId="0FE78949"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Orders outside of this DPS </w:t>
      </w:r>
    </w:p>
    <w:p w14:paraId="408A79DB"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a Customer asks the Supplier to provide services which are the same as or similar to the Utilities Services, without following the Call for Competition Process, the Supplier shall inform the Customer of the existence of this DPS Agreement and the process they must follow to place and Order under the DPS via the Platform and notify CCS in writing via email. </w:t>
      </w:r>
    </w:p>
    <w:p w14:paraId="1B719336"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Renewing or re-tendering existing contracts</w:t>
      </w:r>
    </w:p>
    <w:p w14:paraId="6F29517C" w14:textId="77777777" w:rsidR="008A75EF" w:rsidRDefault="008A75EF">
      <w:pPr>
        <w:pStyle w:val="Heading2"/>
        <w:keepNext w:val="0"/>
        <w:keepLines w:val="0"/>
        <w:numPr>
          <w:ilvl w:val="1"/>
          <w:numId w:val="40"/>
        </w:numPr>
        <w:spacing w:before="120" w:after="120" w:line="240" w:lineRule="auto"/>
        <w:ind w:left="720"/>
        <w:jc w:val="both"/>
      </w:pPr>
      <w:bookmarkStart w:id="7" w:name="_2s8eyo1" w:colFirst="0" w:colLast="0"/>
      <w:bookmarkEnd w:id="7"/>
      <w:r>
        <w:rPr>
          <w:b w:val="0"/>
        </w:rPr>
        <w:t xml:space="preserve">If a Supplier is already providing (or is contracted to provide) Utilities Services or services which are the same as or similar to the Utilities Services to a Customer under this DPS or otherwise and the Customer wants to enter a new contract for Utilities Services, or procure related Utilities Services, the Supplier shall provide the Customer with all reasonable information and assistance to help with the procurement of those services (including but not limited to information relating to historic usage).  This is the case whether or not the Supplier is able to meet the Order Requirements of the Customer. The Supplier shall provide the relevant Customer and any Supplier bidding for the Utilities Services with all reasonable information and assistance to: </w:t>
      </w:r>
    </w:p>
    <w:p w14:paraId="1F27FE35" w14:textId="77777777" w:rsidR="008A75EF" w:rsidRDefault="008A75EF">
      <w:pPr>
        <w:pStyle w:val="Heading3"/>
        <w:keepNext w:val="0"/>
        <w:keepLines w:val="0"/>
        <w:numPr>
          <w:ilvl w:val="2"/>
          <w:numId w:val="40"/>
        </w:numPr>
        <w:spacing w:after="120" w:line="240" w:lineRule="auto"/>
        <w:jc w:val="both"/>
      </w:pPr>
      <w:r>
        <w:rPr>
          <w:b w:val="0"/>
        </w:rPr>
        <w:t xml:space="preserve">carry out appropriate due diligence with respect to the provision of the Utilities Services; </w:t>
      </w:r>
    </w:p>
    <w:p w14:paraId="5C4FE9FB" w14:textId="77777777" w:rsidR="008A75EF" w:rsidRDefault="008A75EF">
      <w:pPr>
        <w:pStyle w:val="Heading3"/>
        <w:keepNext w:val="0"/>
        <w:keepLines w:val="0"/>
        <w:numPr>
          <w:ilvl w:val="2"/>
          <w:numId w:val="40"/>
        </w:numPr>
        <w:spacing w:after="120" w:line="240" w:lineRule="auto"/>
        <w:jc w:val="both"/>
      </w:pPr>
      <w:r>
        <w:rPr>
          <w:b w:val="0"/>
        </w:rPr>
        <w:t xml:space="preserve">effect a smooth transfer and/or inter-operation between the existing contract and the Utilities Services; </w:t>
      </w:r>
    </w:p>
    <w:p w14:paraId="00D01AE7" w14:textId="77777777" w:rsidR="008A75EF" w:rsidRDefault="008A75EF">
      <w:pPr>
        <w:pStyle w:val="Heading3"/>
        <w:keepNext w:val="0"/>
        <w:keepLines w:val="0"/>
        <w:numPr>
          <w:ilvl w:val="2"/>
          <w:numId w:val="40"/>
        </w:numPr>
        <w:spacing w:after="120" w:line="240" w:lineRule="auto"/>
        <w:jc w:val="both"/>
      </w:pPr>
      <w:r>
        <w:rPr>
          <w:b w:val="0"/>
        </w:rPr>
        <w:t xml:space="preserve">enable the Customer to carry out a fair Call for Competition Procedure for the Utilities Services, and </w:t>
      </w:r>
    </w:p>
    <w:p w14:paraId="4AA4C5CB" w14:textId="77777777" w:rsidR="008A75EF" w:rsidRDefault="008A75EF">
      <w:pPr>
        <w:pStyle w:val="Heading3"/>
        <w:keepNext w:val="0"/>
        <w:keepLines w:val="0"/>
        <w:numPr>
          <w:ilvl w:val="2"/>
          <w:numId w:val="40"/>
        </w:numPr>
        <w:spacing w:after="120" w:line="240" w:lineRule="auto"/>
        <w:jc w:val="both"/>
      </w:pPr>
      <w:r>
        <w:rPr>
          <w:b w:val="0"/>
        </w:rPr>
        <w:t xml:space="preserve">enable the Customer and any Supplier bidding for the Utilities Services to make a proper risk assessment. </w:t>
      </w:r>
    </w:p>
    <w:p w14:paraId="2E44C73A" w14:textId="77777777" w:rsidR="008A75EF" w:rsidRDefault="008A75EF">
      <w:pPr>
        <w:pStyle w:val="Heading2"/>
        <w:keepNext w:val="0"/>
        <w:keepLines w:val="0"/>
        <w:numPr>
          <w:ilvl w:val="1"/>
          <w:numId w:val="40"/>
        </w:numPr>
        <w:spacing w:before="120" w:after="120" w:line="240" w:lineRule="auto"/>
        <w:ind w:left="720"/>
        <w:jc w:val="both"/>
      </w:pPr>
      <w:bookmarkStart w:id="8" w:name="_17dp8vu" w:colFirst="0" w:colLast="0"/>
      <w:bookmarkEnd w:id="8"/>
      <w:r>
        <w:rPr>
          <w:b w:val="0"/>
        </w:rPr>
        <w:t>The Supplier shall respond consistently, fairly and without discrimination to requests for assistance from any Supplier bidding for the Utilities Services.</w:t>
      </w:r>
    </w:p>
    <w:p w14:paraId="1F9BD02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terminate a Supplier from this DPS where it breaches the terms of 3.14 or 3.15. </w:t>
      </w:r>
    </w:p>
    <w:p w14:paraId="378CC746" w14:textId="77777777" w:rsidR="008A75EF" w:rsidRDefault="008A75EF">
      <w:pPr>
        <w:pStyle w:val="Heading1"/>
        <w:numPr>
          <w:ilvl w:val="0"/>
          <w:numId w:val="40"/>
        </w:numPr>
      </w:pPr>
      <w:r>
        <w:t>Award Procedure</w:t>
      </w:r>
    </w:p>
    <w:p w14:paraId="2EC5AC3C" w14:textId="77777777" w:rsidR="008A75EF" w:rsidRDefault="008A75EF">
      <w:pPr>
        <w:pStyle w:val="Heading2"/>
        <w:keepNext w:val="0"/>
        <w:keepLines w:val="0"/>
        <w:numPr>
          <w:ilvl w:val="1"/>
          <w:numId w:val="40"/>
        </w:numPr>
        <w:spacing w:before="120" w:after="120" w:line="240" w:lineRule="auto"/>
        <w:ind w:left="720"/>
        <w:jc w:val="both"/>
      </w:pPr>
      <w:r>
        <w:rPr>
          <w:b w:val="0"/>
        </w:rPr>
        <w:t>Where a Customer has a requirement for Utilities Services it shall select its Order Requirements on the Platform which shall constitute a Call for Competition.</w:t>
      </w:r>
    </w:p>
    <w:p w14:paraId="706D5189" w14:textId="77777777" w:rsidR="008A75EF" w:rsidRDefault="008A75EF">
      <w:pPr>
        <w:pStyle w:val="Heading2"/>
        <w:keepNext w:val="0"/>
        <w:keepLines w:val="0"/>
        <w:numPr>
          <w:ilvl w:val="1"/>
          <w:numId w:val="40"/>
        </w:numPr>
        <w:spacing w:before="120" w:after="120" w:line="240" w:lineRule="auto"/>
        <w:ind w:left="720"/>
        <w:jc w:val="both"/>
      </w:pPr>
      <w:bookmarkStart w:id="9" w:name="_26in1rg" w:colFirst="0" w:colLast="0"/>
      <w:bookmarkEnd w:id="9"/>
      <w:r>
        <w:rPr>
          <w:b w:val="0"/>
        </w:rPr>
        <w:t xml:space="preserve">The Customer may only award a Contract to the Supplier who provides the lowest Price in response to the Call For Competition. </w:t>
      </w:r>
    </w:p>
    <w:p w14:paraId="2CDDE98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Customer is not obliged to enter into any Contract following a Call For Competition. </w:t>
      </w:r>
    </w:p>
    <w:p w14:paraId="5853FA10" w14:textId="77777777" w:rsidR="008A75EF" w:rsidRDefault="008A75EF">
      <w:pPr>
        <w:pStyle w:val="Heading2"/>
        <w:keepNext w:val="0"/>
        <w:keepLines w:val="0"/>
        <w:numPr>
          <w:ilvl w:val="1"/>
          <w:numId w:val="40"/>
        </w:numPr>
        <w:spacing w:before="120" w:after="120" w:line="240" w:lineRule="auto"/>
        <w:ind w:left="720"/>
        <w:jc w:val="both"/>
      </w:pPr>
      <w:bookmarkStart w:id="10" w:name="_lnxbz9" w:colFirst="0" w:colLast="0"/>
      <w:bookmarkEnd w:id="10"/>
      <w:r>
        <w:rPr>
          <w:b w:val="0"/>
        </w:rPr>
        <w:t>Where the Supplier offers Pricing in response to a Call For Competition it is deemed to have signed and accepted the terms of the Utilities Services Contract set out in the template Contract in Schedule 4 including the populated Order Requirements and Order Information subject to:</w:t>
      </w:r>
    </w:p>
    <w:p w14:paraId="28AD2FD9" w14:textId="77777777" w:rsidR="008A75EF" w:rsidRDefault="008A75EF">
      <w:pPr>
        <w:pStyle w:val="Heading3"/>
        <w:keepNext w:val="0"/>
        <w:keepLines w:val="0"/>
        <w:numPr>
          <w:ilvl w:val="2"/>
          <w:numId w:val="40"/>
        </w:numPr>
        <w:spacing w:after="120" w:line="240" w:lineRule="auto"/>
        <w:jc w:val="both"/>
      </w:pPr>
      <w:r>
        <w:rPr>
          <w:b w:val="0"/>
        </w:rPr>
        <w:t>the Customer passing the Customer Credit Check; or</w:t>
      </w:r>
    </w:p>
    <w:p w14:paraId="17117139" w14:textId="77777777" w:rsidR="008A75EF" w:rsidRDefault="008A75EF">
      <w:pPr>
        <w:pStyle w:val="Heading3"/>
        <w:keepNext w:val="0"/>
        <w:keepLines w:val="0"/>
        <w:numPr>
          <w:ilvl w:val="2"/>
          <w:numId w:val="40"/>
        </w:numPr>
        <w:spacing w:after="120" w:line="240" w:lineRule="auto"/>
        <w:jc w:val="both"/>
      </w:pPr>
      <w:r>
        <w:rPr>
          <w:b w:val="0"/>
        </w:rPr>
        <w:t>the incumbent supplier not submitting an objection pursuant to the BSC or Uniform Network Code (as applicable).</w:t>
      </w:r>
    </w:p>
    <w:p w14:paraId="133165EF" w14:textId="77777777" w:rsidR="008A75EF" w:rsidRDefault="008A75EF">
      <w:pPr>
        <w:pStyle w:val="Heading2"/>
        <w:keepNext w:val="0"/>
        <w:keepLines w:val="0"/>
        <w:numPr>
          <w:ilvl w:val="1"/>
          <w:numId w:val="40"/>
        </w:numPr>
        <w:spacing w:before="120" w:after="120" w:line="240" w:lineRule="auto"/>
        <w:ind w:left="720"/>
        <w:jc w:val="both"/>
      </w:pPr>
      <w:bookmarkStart w:id="11" w:name="_35nkun2" w:colFirst="0" w:colLast="0"/>
      <w:bookmarkEnd w:id="11"/>
      <w:r>
        <w:rPr>
          <w:b w:val="0"/>
        </w:rPr>
        <w:t>The Customer may accept the lowest Priced tender provided in response to the Call For Competition by using the Platform and a Contract shall be formed upon digital signature using Schedule 4 (Contract Template) as completed to include the terms as provided for in Schedule 4 (Contract Template).</w:t>
      </w:r>
    </w:p>
    <w:p w14:paraId="69204D93"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Appointed Technology Supplier shall issue a copy of the Utilities Services Contract agreed in accordance with Clause 4.5 and shall attach the Contract Pad and the Supplier Terms and Conditions. </w:t>
      </w:r>
    </w:p>
    <w:p w14:paraId="174CF2BF" w14:textId="77777777" w:rsidR="008A75EF" w:rsidRDefault="008A75EF">
      <w:pPr>
        <w:pStyle w:val="Heading2"/>
        <w:keepNext w:val="0"/>
        <w:keepLines w:val="0"/>
        <w:numPr>
          <w:ilvl w:val="1"/>
          <w:numId w:val="40"/>
        </w:numPr>
        <w:spacing w:before="120" w:after="120" w:line="240" w:lineRule="auto"/>
        <w:ind w:left="720"/>
        <w:jc w:val="both"/>
      </w:pPr>
      <w:bookmarkStart w:id="12" w:name="_1ksv4uv" w:colFirst="0" w:colLast="0"/>
      <w:bookmarkEnd w:id="12"/>
      <w:r>
        <w:t>Instantaneous Pricing for Standard Requirements</w:t>
      </w:r>
    </w:p>
    <w:p w14:paraId="7E0943E7" w14:textId="77777777" w:rsidR="008A75EF" w:rsidRDefault="008A75EF">
      <w:pPr>
        <w:pStyle w:val="Heading3"/>
        <w:keepNext w:val="0"/>
        <w:keepLines w:val="0"/>
        <w:numPr>
          <w:ilvl w:val="2"/>
          <w:numId w:val="40"/>
        </w:numPr>
        <w:spacing w:after="120" w:line="240" w:lineRule="auto"/>
        <w:jc w:val="both"/>
      </w:pPr>
      <w:r>
        <w:rPr>
          <w:b w:val="0"/>
        </w:rPr>
        <w:t>Suppliers may provide live-up-to-date Prices for some or all of the Order Options onto the Platform which shall be capable of acceptance by any Customer following a Call For Competition until 06:00 next following day.</w:t>
      </w:r>
    </w:p>
    <w:p w14:paraId="447EEFCD" w14:textId="77777777" w:rsidR="008A75EF" w:rsidRDefault="008A75EF">
      <w:pPr>
        <w:pStyle w:val="Heading3"/>
        <w:keepNext w:val="0"/>
        <w:keepLines w:val="0"/>
        <w:numPr>
          <w:ilvl w:val="2"/>
          <w:numId w:val="40"/>
        </w:numPr>
        <w:spacing w:after="120" w:line="240" w:lineRule="auto"/>
        <w:jc w:val="both"/>
      </w:pPr>
      <w:r>
        <w:rPr>
          <w:b w:val="0"/>
        </w:rPr>
        <w:t xml:space="preserve">Where a Customer wishes to purchase Utilities Services under this DPS and its Order Requirements can be met using some or all of the Order Options (without needing to establish any bespoke Order Options) then it shall make a Call For Competition by inputting its Order Requirements into Platform. </w:t>
      </w:r>
    </w:p>
    <w:p w14:paraId="54C2611D" w14:textId="77777777" w:rsidR="008A75EF" w:rsidRDefault="008A75EF">
      <w:pPr>
        <w:pStyle w:val="Heading3"/>
        <w:keepNext w:val="0"/>
        <w:keepLines w:val="0"/>
        <w:numPr>
          <w:ilvl w:val="2"/>
          <w:numId w:val="40"/>
        </w:numPr>
        <w:spacing w:after="120" w:line="240" w:lineRule="auto"/>
        <w:jc w:val="both"/>
      </w:pPr>
      <w:r>
        <w:rPr>
          <w:b w:val="0"/>
        </w:rPr>
        <w:t xml:space="preserve">The Supplier will not be eligible to respond to a Call For Competition under this Clause 4.7 where it has not provided a Price in respect of the Order Options which has been chosen by the Customer. </w:t>
      </w:r>
    </w:p>
    <w:p w14:paraId="401486FA" w14:textId="77777777" w:rsidR="008A75EF" w:rsidRDefault="008A75EF">
      <w:pPr>
        <w:pStyle w:val="Heading3"/>
        <w:keepNext w:val="0"/>
        <w:keepLines w:val="0"/>
        <w:numPr>
          <w:ilvl w:val="2"/>
          <w:numId w:val="40"/>
        </w:numPr>
        <w:spacing w:after="120" w:line="240" w:lineRule="auto"/>
        <w:jc w:val="both"/>
      </w:pPr>
      <w:r>
        <w:rPr>
          <w:b w:val="0"/>
        </w:rPr>
        <w:t>The Supplier may revise its Order Requirements using the Platform at any time.</w:t>
      </w:r>
    </w:p>
    <w:p w14:paraId="6E8AFECF" w14:textId="77777777" w:rsidR="008A75EF" w:rsidRDefault="008A75EF">
      <w:pPr>
        <w:pStyle w:val="Heading3"/>
        <w:keepNext w:val="0"/>
        <w:keepLines w:val="0"/>
        <w:numPr>
          <w:ilvl w:val="2"/>
          <w:numId w:val="40"/>
        </w:numPr>
        <w:spacing w:after="120" w:line="240" w:lineRule="auto"/>
        <w:jc w:val="both"/>
      </w:pPr>
      <w:r>
        <w:rPr>
          <w:b w:val="0"/>
        </w:rPr>
        <w:t>CCS may revise the available Order Options by at least thirty (30) calendar days notice at any time.</w:t>
      </w:r>
    </w:p>
    <w:p w14:paraId="655E2ACE" w14:textId="77777777" w:rsidR="008A75EF" w:rsidRDefault="008A75EF">
      <w:pPr>
        <w:pStyle w:val="Heading2"/>
        <w:keepNext w:val="0"/>
        <w:keepLines w:val="0"/>
        <w:numPr>
          <w:ilvl w:val="1"/>
          <w:numId w:val="40"/>
        </w:numPr>
        <w:tabs>
          <w:tab w:val="left" w:pos="720"/>
        </w:tabs>
        <w:spacing w:before="120" w:after="120" w:line="240" w:lineRule="auto"/>
        <w:ind w:left="720"/>
        <w:jc w:val="both"/>
      </w:pPr>
      <w:r>
        <w:t>Non-Instant Pricing for Bespoke Requirements</w:t>
      </w:r>
    </w:p>
    <w:p w14:paraId="689D1858" w14:textId="77777777" w:rsidR="008A75EF" w:rsidRDefault="008A75EF">
      <w:pPr>
        <w:pStyle w:val="Heading3"/>
        <w:keepNext w:val="0"/>
        <w:keepLines w:val="0"/>
        <w:numPr>
          <w:ilvl w:val="2"/>
          <w:numId w:val="40"/>
        </w:numPr>
        <w:spacing w:after="120" w:line="240" w:lineRule="auto"/>
        <w:jc w:val="both"/>
      </w:pPr>
      <w:r>
        <w:rPr>
          <w:b w:val="0"/>
        </w:rPr>
        <w:t xml:space="preserve">Where the Customer’s Order Requirements include any elements not included in the Order Options the Customer may add Bespoke Order Requirements in addition or in replacement of the available Order Options on the Platform. </w:t>
      </w:r>
    </w:p>
    <w:p w14:paraId="6DBBDD4E" w14:textId="77777777" w:rsidR="008A75EF" w:rsidRDefault="008A75EF">
      <w:pPr>
        <w:pStyle w:val="Heading3"/>
        <w:keepNext w:val="0"/>
        <w:keepLines w:val="0"/>
        <w:numPr>
          <w:ilvl w:val="2"/>
          <w:numId w:val="40"/>
        </w:numPr>
        <w:spacing w:after="120" w:line="240" w:lineRule="auto"/>
        <w:jc w:val="both"/>
      </w:pPr>
      <w:r>
        <w:rPr>
          <w:b w:val="0"/>
        </w:rPr>
        <w:t xml:space="preserve">Where a Bespoke Order Requirement is included in the Customer’s Order Requirement, no live Pricing may be inputted into the Platform that is available for instantaneous acceptance in accordance with Clause 4.2 above. </w:t>
      </w:r>
    </w:p>
    <w:p w14:paraId="5B25E468" w14:textId="77777777" w:rsidR="008A75EF" w:rsidRDefault="008A75EF">
      <w:pPr>
        <w:pStyle w:val="Heading3"/>
        <w:keepNext w:val="0"/>
        <w:keepLines w:val="0"/>
        <w:numPr>
          <w:ilvl w:val="2"/>
          <w:numId w:val="40"/>
        </w:numPr>
        <w:spacing w:after="120" w:line="240" w:lineRule="auto"/>
        <w:jc w:val="both"/>
      </w:pPr>
      <w:r>
        <w:rPr>
          <w:b w:val="0"/>
        </w:rPr>
        <w:t>The Customer shall select a Return Date a minimum of fourteen (14) calendar days following the Call for Competition for its Bespoke Requirement by which time the Suppliers may respond to the Call for Competition.</w:t>
      </w:r>
    </w:p>
    <w:p w14:paraId="57B85959" w14:textId="77777777" w:rsidR="008A75EF" w:rsidRDefault="008A75EF">
      <w:pPr>
        <w:pStyle w:val="Heading3"/>
        <w:keepNext w:val="0"/>
        <w:keepLines w:val="0"/>
        <w:numPr>
          <w:ilvl w:val="2"/>
          <w:numId w:val="40"/>
        </w:numPr>
        <w:spacing w:after="120" w:line="240" w:lineRule="auto"/>
        <w:jc w:val="both"/>
      </w:pPr>
      <w:r>
        <w:rPr>
          <w:b w:val="0"/>
        </w:rPr>
        <w:t xml:space="preserve">Where the Supplier responds to a Call for Competition including Bespoke Order Requirements the Supplier must provide Pricing capable of acceptance at any time between 12:00 and 16:00 on the Return Date.  </w:t>
      </w:r>
    </w:p>
    <w:p w14:paraId="564896EE" w14:textId="77777777" w:rsidR="008A75EF" w:rsidRDefault="008A75EF">
      <w:pPr>
        <w:pStyle w:val="Heading3"/>
        <w:keepNext w:val="0"/>
        <w:keepLines w:val="0"/>
        <w:numPr>
          <w:ilvl w:val="2"/>
          <w:numId w:val="40"/>
        </w:numPr>
        <w:spacing w:after="120" w:line="240" w:lineRule="auto"/>
        <w:jc w:val="both"/>
      </w:pPr>
      <w:r>
        <w:rPr>
          <w:b w:val="0"/>
        </w:rPr>
        <w:t>The Customer may only award a Contract based on Bespoke Order Requirements to the Supplier who provides the lowest Price in response to such Bespoke Order Requirements.</w:t>
      </w:r>
    </w:p>
    <w:p w14:paraId="39D2FC02" w14:textId="77777777" w:rsidR="008A75EF" w:rsidRDefault="008A75EF">
      <w:pPr>
        <w:pStyle w:val="Heading1"/>
        <w:numPr>
          <w:ilvl w:val="0"/>
          <w:numId w:val="40"/>
        </w:numPr>
      </w:pPr>
      <w:r>
        <w:t xml:space="preserve">Supplier Obligations </w:t>
      </w:r>
    </w:p>
    <w:p w14:paraId="6E1AA081" w14:textId="77777777" w:rsidR="008A75EF" w:rsidRDefault="008A75EF">
      <w:pPr>
        <w:pStyle w:val="Heading2"/>
        <w:keepNext w:val="0"/>
        <w:keepLines w:val="0"/>
        <w:numPr>
          <w:ilvl w:val="1"/>
          <w:numId w:val="40"/>
        </w:numPr>
        <w:spacing w:before="120" w:after="120" w:line="240" w:lineRule="auto"/>
        <w:ind w:left="720"/>
        <w:jc w:val="both"/>
      </w:pPr>
      <w:bookmarkStart w:id="13" w:name="_2jxsxqh" w:colFirst="0" w:colLast="0"/>
      <w:bookmarkEnd w:id="13"/>
      <w:r>
        <w:rPr>
          <w:b w:val="0"/>
        </w:rPr>
        <w:t>The Supplier shall provide comprehensive account management services to each Customer, including by:</w:t>
      </w:r>
    </w:p>
    <w:p w14:paraId="0E8C7585" w14:textId="77777777" w:rsidR="008A75EF" w:rsidRDefault="008A75EF">
      <w:pPr>
        <w:pStyle w:val="Heading3"/>
        <w:keepNext w:val="0"/>
        <w:keepLines w:val="0"/>
        <w:numPr>
          <w:ilvl w:val="2"/>
          <w:numId w:val="40"/>
        </w:numPr>
        <w:spacing w:after="120" w:line="240" w:lineRule="auto"/>
        <w:jc w:val="both"/>
      </w:pPr>
      <w:r>
        <w:rPr>
          <w:b w:val="0"/>
        </w:rPr>
        <w:t xml:space="preserve">allocating a specific named account team for Contracts under this DPS regardless of the size of the Order or Customer whose contact details shall be provided by the Supplier to the Customer when entering into a Contract; </w:t>
      </w:r>
    </w:p>
    <w:p w14:paraId="3D851E26" w14:textId="77777777" w:rsidR="008A75EF" w:rsidRDefault="008A75EF">
      <w:pPr>
        <w:pStyle w:val="Heading3"/>
        <w:keepNext w:val="0"/>
        <w:keepLines w:val="0"/>
        <w:numPr>
          <w:ilvl w:val="2"/>
          <w:numId w:val="40"/>
        </w:numPr>
        <w:spacing w:after="120" w:line="240" w:lineRule="auto"/>
        <w:jc w:val="both"/>
      </w:pPr>
      <w:r>
        <w:rPr>
          <w:b w:val="0"/>
        </w:rPr>
        <w:t>providing each Customer with a named Account Manager (or equivalent level);</w:t>
      </w:r>
    </w:p>
    <w:p w14:paraId="36E25F70" w14:textId="77777777" w:rsidR="008A75EF" w:rsidRDefault="008A75EF">
      <w:pPr>
        <w:pStyle w:val="Heading3"/>
        <w:keepNext w:val="0"/>
        <w:keepLines w:val="0"/>
        <w:numPr>
          <w:ilvl w:val="2"/>
          <w:numId w:val="40"/>
        </w:numPr>
        <w:spacing w:after="120" w:line="240" w:lineRule="auto"/>
        <w:jc w:val="both"/>
      </w:pPr>
      <w:r>
        <w:rPr>
          <w:b w:val="0"/>
        </w:rPr>
        <w:t xml:space="preserve">following the Call for Competition Process, in Clause 4 (Award Procedure) where it wishes to respond to a Call For Competition; </w:t>
      </w:r>
    </w:p>
    <w:p w14:paraId="2574180B" w14:textId="77777777" w:rsidR="008A75EF" w:rsidRDefault="008A75EF">
      <w:pPr>
        <w:pStyle w:val="Heading3"/>
        <w:keepNext w:val="0"/>
        <w:keepLines w:val="0"/>
        <w:numPr>
          <w:ilvl w:val="2"/>
          <w:numId w:val="40"/>
        </w:numPr>
        <w:spacing w:after="120" w:line="240" w:lineRule="auto"/>
        <w:jc w:val="both"/>
      </w:pPr>
      <w:r>
        <w:rPr>
          <w:b w:val="0"/>
        </w:rPr>
        <w:t xml:space="preserve">having a clear and simple complaints / issues escalation process for the Customers and Sub-Contractors; </w:t>
      </w:r>
    </w:p>
    <w:p w14:paraId="71CB14FE" w14:textId="77777777" w:rsidR="008A75EF" w:rsidRDefault="008A75EF">
      <w:pPr>
        <w:pStyle w:val="Heading3"/>
        <w:keepNext w:val="0"/>
        <w:keepLines w:val="0"/>
        <w:numPr>
          <w:ilvl w:val="2"/>
          <w:numId w:val="40"/>
        </w:numPr>
        <w:spacing w:after="120" w:line="240" w:lineRule="auto"/>
        <w:jc w:val="both"/>
      </w:pPr>
      <w:r>
        <w:rPr>
          <w:b w:val="0"/>
        </w:rPr>
        <w:t>providing detailed, accurate and timely invoicing of all costs as outlined in a Contract under this DPS Agreement.</w:t>
      </w:r>
    </w:p>
    <w:p w14:paraId="16F13A8E"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provide to CCS reporting and analysis on all aspects of the Utilities Services being provided to the Customer, including provision to CCS of the Management Information (MI) as required by Clause 6 of this DPS Agreement. </w:t>
      </w:r>
    </w:p>
    <w:p w14:paraId="3F600AD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hereby consents to all such credit checks as may be carried out by CCS and the Appointed Technology Supplier in relation to it (and any Guarantor) throughout the Term of this DPS Agreement. If the Supplier fails to meet the minimum financial requirements of CCS it may request and the Supplier shall provide a suitable Guarantee and if the Supplier fails to procure such a Guarantee then CCS shall be entitled to terminate this DPS Agreement for material Default by the Supplier. </w:t>
      </w:r>
    </w:p>
    <w:p w14:paraId="628BB45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It is a requirement of participation in the DPS that the Supplier agree to and accept the Platform Access Terms. Where proven breach of the Platform Access Terms is demonstrated to CCS, CCS may terminate the supplier from this DPS. </w:t>
      </w:r>
    </w:p>
    <w:p w14:paraId="249335B8" w14:textId="77777777" w:rsidR="008A75EF" w:rsidRDefault="008A75EF">
      <w:pPr>
        <w:pStyle w:val="Heading2"/>
        <w:keepNext w:val="0"/>
        <w:keepLines w:val="0"/>
        <w:numPr>
          <w:ilvl w:val="1"/>
          <w:numId w:val="40"/>
        </w:numPr>
        <w:spacing w:before="120" w:after="120" w:line="240" w:lineRule="auto"/>
        <w:ind w:left="720"/>
        <w:jc w:val="both"/>
      </w:pPr>
      <w:r>
        <w:rPr>
          <w:b w:val="0"/>
        </w:rPr>
        <w:t>The Supplier must upload its Supplier Terms and Conditions for the provision of Utilities Services associated with any Pricing provided onto the Platform prior to submitting Pricing. Where the Supplier wishes to use its own Contract Pad during the first 12 months following the Commencement Date of this DPS the Supplier shall also upload its own Contract Pad to the Platform.</w:t>
      </w:r>
    </w:p>
    <w:p w14:paraId="3E8096D4" w14:textId="77777777" w:rsidR="008A75EF" w:rsidRDefault="008A75EF">
      <w:pPr>
        <w:pStyle w:val="Heading2"/>
        <w:keepNext w:val="0"/>
        <w:keepLines w:val="0"/>
        <w:numPr>
          <w:ilvl w:val="1"/>
          <w:numId w:val="40"/>
        </w:numPr>
        <w:spacing w:before="120" w:after="120" w:line="240" w:lineRule="auto"/>
        <w:ind w:left="720"/>
        <w:jc w:val="both"/>
      </w:pPr>
      <w:bookmarkStart w:id="14" w:name="_z337ya" w:colFirst="0" w:colLast="0"/>
      <w:bookmarkEnd w:id="14"/>
      <w:r>
        <w:rPr>
          <w:b w:val="0"/>
        </w:rPr>
        <w:t>The Supplier shall continuously improve the way it works with CCS and the Appointed Technology Provider to ensure the delivery of Utilities Services under this DPS.  As a minimum, the Supplier shall:</w:t>
      </w:r>
    </w:p>
    <w:p w14:paraId="66272BB0" w14:textId="77777777" w:rsidR="008A75EF" w:rsidRDefault="008A75EF">
      <w:pPr>
        <w:pStyle w:val="Heading3"/>
        <w:keepNext w:val="0"/>
        <w:keepLines w:val="0"/>
        <w:numPr>
          <w:ilvl w:val="2"/>
          <w:numId w:val="40"/>
        </w:numPr>
        <w:spacing w:after="120" w:line="240" w:lineRule="auto"/>
        <w:jc w:val="both"/>
      </w:pPr>
      <w:r>
        <w:rPr>
          <w:b w:val="0"/>
        </w:rPr>
        <w:t>within 12 months of the DPS Commencement Date be able to provide pricing for half hourly meters using the Instantaneous Pricing model outlined in Clause 4 (Award Procedure);</w:t>
      </w:r>
    </w:p>
    <w:p w14:paraId="07C3F5A1" w14:textId="77777777" w:rsidR="008A75EF" w:rsidRDefault="008A75EF">
      <w:pPr>
        <w:pStyle w:val="Heading3"/>
        <w:keepNext w:val="0"/>
        <w:keepLines w:val="0"/>
        <w:numPr>
          <w:ilvl w:val="2"/>
          <w:numId w:val="40"/>
        </w:numPr>
        <w:spacing w:after="120" w:line="240" w:lineRule="auto"/>
        <w:jc w:val="both"/>
      </w:pPr>
      <w:r>
        <w:rPr>
          <w:b w:val="0"/>
        </w:rPr>
        <w:t>within 3 years of the DPS Commencement Date, be able to provide consolidated pricing for multiple meters of the same meter type under a single Utilities Services Contract using the Instantaneous Pricing award procedure;</w:t>
      </w:r>
    </w:p>
    <w:p w14:paraId="03B2CA2E" w14:textId="77777777" w:rsidR="008A75EF" w:rsidRDefault="008A75EF">
      <w:pPr>
        <w:pStyle w:val="Heading3"/>
        <w:keepNext w:val="0"/>
        <w:keepLines w:val="0"/>
        <w:numPr>
          <w:ilvl w:val="2"/>
          <w:numId w:val="40"/>
        </w:numPr>
        <w:spacing w:after="120" w:line="240" w:lineRule="auto"/>
        <w:jc w:val="both"/>
      </w:pPr>
      <w:r>
        <w:rPr>
          <w:b w:val="0"/>
        </w:rPr>
        <w:t xml:space="preserve">within 12 months of the DPS Commencement Date, approve and commit to using a ‘contract pad’ that is uniform for all Suppliers admitted to this DPS based on the form outlined in Schedule 4. The uniform contract pad shall be provided by Appointed Technology Provider in consultation with the Supplier community; and </w:t>
      </w:r>
    </w:p>
    <w:p w14:paraId="7D02EC06" w14:textId="77777777" w:rsidR="008A75EF" w:rsidRDefault="008A75EF">
      <w:pPr>
        <w:pStyle w:val="Heading3"/>
        <w:keepNext w:val="0"/>
        <w:keepLines w:val="0"/>
        <w:numPr>
          <w:ilvl w:val="2"/>
          <w:numId w:val="40"/>
        </w:numPr>
        <w:spacing w:after="120" w:line="240" w:lineRule="auto"/>
        <w:jc w:val="both"/>
      </w:pPr>
      <w:bookmarkStart w:id="15" w:name="_ejdal1fs5alx" w:colFirst="0" w:colLast="0"/>
      <w:bookmarkEnd w:id="15"/>
      <w:r>
        <w:rPr>
          <w:b w:val="0"/>
        </w:rPr>
        <w:t>within 3 years of the DPS Commencement Date, be able to provide consolidated pricing for meters of Gas and Electricity under a single Utilities Services Contract using the Instantaneous Pricing award procedure.</w:t>
      </w:r>
    </w:p>
    <w:p w14:paraId="74258D8D"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Warranties, representations, undertakings </w:t>
      </w:r>
    </w:p>
    <w:p w14:paraId="5FB43F4D" w14:textId="77777777" w:rsidR="008A75EF" w:rsidRDefault="008A75EF">
      <w:pPr>
        <w:pStyle w:val="Heading2"/>
        <w:keepNext w:val="0"/>
        <w:keepLines w:val="0"/>
        <w:numPr>
          <w:ilvl w:val="1"/>
          <w:numId w:val="40"/>
        </w:numPr>
        <w:spacing w:before="120" w:after="120" w:line="240" w:lineRule="auto"/>
        <w:ind w:left="720"/>
        <w:jc w:val="both"/>
      </w:pPr>
      <w:bookmarkStart w:id="16" w:name="_3j2qqm3" w:colFirst="0" w:colLast="0"/>
      <w:bookmarkEnd w:id="16"/>
      <w:r>
        <w:rPr>
          <w:b w:val="0"/>
        </w:rPr>
        <w:t>The Supplier warrants, represents and undertakes to CCS and to each Customer all of the following:</w:t>
      </w:r>
    </w:p>
    <w:p w14:paraId="20ED482A" w14:textId="77777777" w:rsidR="008A75EF" w:rsidRDefault="008A75EF">
      <w:pPr>
        <w:pStyle w:val="Heading3"/>
        <w:keepNext w:val="0"/>
        <w:keepLines w:val="0"/>
        <w:numPr>
          <w:ilvl w:val="2"/>
          <w:numId w:val="40"/>
        </w:numPr>
        <w:spacing w:after="120" w:line="240" w:lineRule="auto"/>
        <w:jc w:val="both"/>
      </w:pPr>
      <w:r>
        <w:rPr>
          <w:b w:val="0"/>
        </w:rPr>
        <w:t xml:space="preserve">it is validly incorporated and organised, and operates in accordance with the Laws of its place of incorporation; </w:t>
      </w:r>
    </w:p>
    <w:p w14:paraId="49F628E8" w14:textId="77777777" w:rsidR="008A75EF" w:rsidRDefault="008A75EF">
      <w:pPr>
        <w:pStyle w:val="Heading3"/>
        <w:keepNext w:val="0"/>
        <w:keepLines w:val="0"/>
        <w:numPr>
          <w:ilvl w:val="2"/>
          <w:numId w:val="40"/>
        </w:numPr>
        <w:spacing w:after="120" w:line="240" w:lineRule="auto"/>
        <w:jc w:val="both"/>
      </w:pPr>
      <w:r>
        <w:rPr>
          <w:b w:val="0"/>
        </w:rPr>
        <w:t xml:space="preserve">it has full capacity, authority and all necessary consents to enter into and to perform its obligations under this DPS Agreement and each Contract. </w:t>
      </w:r>
    </w:p>
    <w:p w14:paraId="038C2839" w14:textId="77777777" w:rsidR="008A75EF" w:rsidRDefault="008A75EF">
      <w:pPr>
        <w:pStyle w:val="Heading3"/>
        <w:keepNext w:val="0"/>
        <w:keepLines w:val="0"/>
        <w:numPr>
          <w:ilvl w:val="2"/>
          <w:numId w:val="40"/>
        </w:numPr>
        <w:spacing w:after="120" w:line="240" w:lineRule="auto"/>
        <w:jc w:val="both"/>
      </w:pPr>
      <w:r>
        <w:rPr>
          <w:b w:val="0"/>
        </w:rPr>
        <w:t xml:space="preserve">this DPS Agreement has been electronically signed by a duly authorised representative of the Supplier; </w:t>
      </w:r>
    </w:p>
    <w:p w14:paraId="32EFC150" w14:textId="77777777" w:rsidR="008A75EF" w:rsidRDefault="008A75EF">
      <w:pPr>
        <w:pStyle w:val="Heading3"/>
        <w:keepNext w:val="0"/>
        <w:keepLines w:val="0"/>
        <w:numPr>
          <w:ilvl w:val="2"/>
          <w:numId w:val="40"/>
        </w:numPr>
        <w:spacing w:after="120" w:line="240" w:lineRule="auto"/>
        <w:jc w:val="both"/>
      </w:pPr>
      <w:r>
        <w:rPr>
          <w:b w:val="0"/>
        </w:rPr>
        <w:t xml:space="preserve">in entering into this DPS Agreement and each Contract it has not committed or agreed to commit any Fraud or Prohibited Act; </w:t>
      </w:r>
    </w:p>
    <w:p w14:paraId="32D7F327" w14:textId="77777777" w:rsidR="008A75EF" w:rsidRDefault="008A75EF">
      <w:pPr>
        <w:pStyle w:val="Heading3"/>
        <w:keepNext w:val="0"/>
        <w:keepLines w:val="0"/>
        <w:numPr>
          <w:ilvl w:val="2"/>
          <w:numId w:val="40"/>
        </w:numPr>
        <w:spacing w:after="120" w:line="240" w:lineRule="auto"/>
        <w:jc w:val="both"/>
      </w:pPr>
      <w:r>
        <w:rPr>
          <w:b w:val="0"/>
        </w:rPr>
        <w:t xml:space="preserve">all information, statements, warranties and representations contained in the ‘Request to Participate’ and any other document which resulted in the Supplier being ‘appointed’ on to the DPS are true, accurate, and not misleading; </w:t>
      </w:r>
    </w:p>
    <w:p w14:paraId="2197F7E3" w14:textId="77777777" w:rsidR="008A75EF" w:rsidRDefault="008A75EF">
      <w:pPr>
        <w:pStyle w:val="Heading3"/>
        <w:keepNext w:val="0"/>
        <w:keepLines w:val="0"/>
        <w:numPr>
          <w:ilvl w:val="2"/>
          <w:numId w:val="40"/>
        </w:numPr>
        <w:spacing w:after="120" w:line="240" w:lineRule="auto"/>
        <w:jc w:val="both"/>
      </w:pPr>
      <w:r>
        <w:rPr>
          <w:b w:val="0"/>
        </w:rPr>
        <w:t xml:space="preserve">to the best of its knowledge, it is not facing any claim or going through any litigation, arbitration or administrative proceeding which will or might affect its ability to perform its obligations under this DPS Agreement and/or any Contract; </w:t>
      </w:r>
    </w:p>
    <w:p w14:paraId="5E0D7556" w14:textId="77777777" w:rsidR="008A75EF" w:rsidRDefault="008A75EF">
      <w:pPr>
        <w:pStyle w:val="Heading3"/>
        <w:keepNext w:val="0"/>
        <w:keepLines w:val="0"/>
        <w:numPr>
          <w:ilvl w:val="2"/>
          <w:numId w:val="40"/>
        </w:numPr>
        <w:spacing w:after="120" w:line="240" w:lineRule="auto"/>
        <w:jc w:val="both"/>
      </w:pPr>
      <w:r>
        <w:rPr>
          <w:b w:val="0"/>
        </w:rPr>
        <w:t xml:space="preserve">it is not subject to any contractual obligation or Law which is likely to have an adverse effect on its ability to perform its obligations under this DPS Agreement and/or any Contract; </w:t>
      </w:r>
    </w:p>
    <w:p w14:paraId="455B5516" w14:textId="77777777" w:rsidR="008A75EF" w:rsidRDefault="008A75EF">
      <w:pPr>
        <w:pStyle w:val="Heading3"/>
        <w:keepNext w:val="0"/>
        <w:keepLines w:val="0"/>
        <w:numPr>
          <w:ilvl w:val="2"/>
          <w:numId w:val="40"/>
        </w:numPr>
        <w:spacing w:after="120" w:line="240" w:lineRule="auto"/>
        <w:jc w:val="both"/>
      </w:pPr>
      <w:r>
        <w:rPr>
          <w:b w:val="0"/>
        </w:rPr>
        <w:t xml:space="preserve">it has notified CCS in writing of any Occasions of Tax Non-Compliance or any litigation that it is involved in connection with any Occasions of Tax Non-Compliance; </w:t>
      </w:r>
    </w:p>
    <w:p w14:paraId="5BDBF599" w14:textId="77777777" w:rsidR="008A75EF" w:rsidRDefault="008A75EF">
      <w:pPr>
        <w:pStyle w:val="Heading3"/>
        <w:keepNext w:val="0"/>
        <w:keepLines w:val="0"/>
        <w:numPr>
          <w:ilvl w:val="2"/>
          <w:numId w:val="40"/>
        </w:numPr>
        <w:spacing w:after="120" w:line="240" w:lineRule="auto"/>
        <w:jc w:val="both"/>
      </w:pPr>
      <w:r>
        <w:rPr>
          <w:b w:val="0"/>
        </w:rPr>
        <w:t>neither it nor the Guarantor is affected by an Insolvency Event and no insolvency proceedings or other steps have been taken or to the best of its knowledge, are threatened in relation to it or the Guarantor</w:t>
      </w:r>
    </w:p>
    <w:p w14:paraId="2069C8CC" w14:textId="77777777" w:rsidR="008A75EF" w:rsidRDefault="008A75EF">
      <w:pPr>
        <w:pStyle w:val="Heading3"/>
        <w:keepNext w:val="0"/>
        <w:keepLines w:val="0"/>
        <w:numPr>
          <w:ilvl w:val="2"/>
          <w:numId w:val="40"/>
        </w:numPr>
        <w:spacing w:after="120" w:line="240" w:lineRule="auto"/>
        <w:jc w:val="both"/>
      </w:pPr>
      <w:r>
        <w:rPr>
          <w:b w:val="0"/>
        </w:rPr>
        <w:t xml:space="preserve">in the three (3) years prior to the date of this DPS Agreement (or, if the Supplier has been in existence for less than three (3) years, the whole of its existence) it has: </w:t>
      </w:r>
    </w:p>
    <w:p w14:paraId="15490843" w14:textId="77777777" w:rsidR="008A75EF" w:rsidRDefault="008A75EF">
      <w:pPr>
        <w:numPr>
          <w:ilvl w:val="0"/>
          <w:numId w:val="25"/>
        </w:numPr>
        <w:spacing w:after="0"/>
        <w:ind w:right="258" w:hanging="360"/>
      </w:pPr>
      <w:r>
        <w:t xml:space="preserve">conducted all financial accounting and reporting activities in compliance with the generally accepted accounting principles that apply to it in any country where it files accounts; and </w:t>
      </w:r>
    </w:p>
    <w:p w14:paraId="2DCEB720" w14:textId="77777777" w:rsidR="008A75EF" w:rsidRDefault="008A75EF">
      <w:pPr>
        <w:numPr>
          <w:ilvl w:val="0"/>
          <w:numId w:val="25"/>
        </w:numPr>
        <w:spacing w:after="0"/>
        <w:ind w:right="258" w:hanging="360"/>
      </w:pPr>
      <w:r>
        <w:t xml:space="preserve">not performed any act or made any omission with respect to its financial accounting or reporting which could have an adverse effect on the Supplier’s ability to fulfil its obligations under this DPS Agreement or any Contract. </w:t>
      </w:r>
    </w:p>
    <w:p w14:paraId="6E5416B9"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promptly notify CCS in writing: </w:t>
      </w:r>
    </w:p>
    <w:p w14:paraId="2AF897B7" w14:textId="77777777" w:rsidR="008A75EF" w:rsidRDefault="008A75EF">
      <w:pPr>
        <w:pStyle w:val="Heading3"/>
        <w:keepNext w:val="0"/>
        <w:keepLines w:val="0"/>
        <w:numPr>
          <w:ilvl w:val="2"/>
          <w:numId w:val="40"/>
        </w:numPr>
        <w:spacing w:after="120" w:line="240" w:lineRule="auto"/>
        <w:jc w:val="both"/>
      </w:pPr>
      <w:r>
        <w:rPr>
          <w:b w:val="0"/>
        </w:rPr>
        <w:t>of any material detrimental change in the financial standing and/or credit rating of the Supplier or any Guarantor;</w:t>
      </w:r>
    </w:p>
    <w:p w14:paraId="1DE11F86" w14:textId="77777777" w:rsidR="008A75EF" w:rsidRDefault="008A75EF">
      <w:pPr>
        <w:pStyle w:val="Heading3"/>
        <w:keepNext w:val="0"/>
        <w:keepLines w:val="0"/>
        <w:numPr>
          <w:ilvl w:val="2"/>
          <w:numId w:val="40"/>
        </w:numPr>
        <w:spacing w:after="120" w:line="240" w:lineRule="auto"/>
        <w:jc w:val="both"/>
      </w:pPr>
      <w:r>
        <w:rPr>
          <w:b w:val="0"/>
        </w:rPr>
        <w:t xml:space="preserve">if the Supplier or Guarantor undergoes a Change of Control, and </w:t>
      </w:r>
    </w:p>
    <w:p w14:paraId="60831B90" w14:textId="77777777" w:rsidR="008A75EF" w:rsidRDefault="008A75EF">
      <w:pPr>
        <w:pStyle w:val="Heading3"/>
        <w:keepNext w:val="0"/>
        <w:keepLines w:val="0"/>
        <w:numPr>
          <w:ilvl w:val="2"/>
          <w:numId w:val="40"/>
        </w:numPr>
        <w:spacing w:after="120" w:line="240" w:lineRule="auto"/>
        <w:jc w:val="both"/>
      </w:pPr>
      <w:r>
        <w:rPr>
          <w:b w:val="0"/>
        </w:rPr>
        <w:t xml:space="preserve">provided it does not contravene any Law, of any circumstances suggesting that a Change of Control is planned. </w:t>
      </w:r>
    </w:p>
    <w:p w14:paraId="20C552E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is understood to repeat these warranties, representations and undertakings each time it enters into a Contract. </w:t>
      </w:r>
    </w:p>
    <w:p w14:paraId="4D096D56" w14:textId="77777777" w:rsidR="008A75EF" w:rsidRDefault="008A75EF">
      <w:pPr>
        <w:pStyle w:val="Heading2"/>
        <w:keepNext w:val="0"/>
        <w:keepLines w:val="0"/>
        <w:numPr>
          <w:ilvl w:val="1"/>
          <w:numId w:val="40"/>
        </w:numPr>
        <w:spacing w:before="120" w:after="120" w:line="240" w:lineRule="auto"/>
        <w:ind w:left="720"/>
        <w:jc w:val="both"/>
      </w:pPr>
      <w:r>
        <w:rPr>
          <w:b w:val="0"/>
        </w:rPr>
        <w:t>If at any time a Party becomes aware that a representation or warranty the Supplier has given under Clause 5.7 has been breached, is untrue or is misleading, it shall immediately notify the other Party, and provide sufficient detail to enable the other Party to make an accurate assessment of the situation.</w:t>
      </w:r>
    </w:p>
    <w:p w14:paraId="7DB44FC9"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fact that any provision within this DPS Agreement is expressed as a warranty does not preclude CCS’s right of termination if the Supplier breaches that provision. </w:t>
      </w:r>
    </w:p>
    <w:p w14:paraId="0965C02B" w14:textId="77777777" w:rsidR="008A75EF" w:rsidRDefault="008A75EF">
      <w:pPr>
        <w:pStyle w:val="Heading2"/>
        <w:keepNext w:val="0"/>
        <w:keepLines w:val="0"/>
        <w:numPr>
          <w:ilvl w:val="1"/>
          <w:numId w:val="40"/>
        </w:numPr>
        <w:spacing w:before="120" w:after="120" w:line="240" w:lineRule="auto"/>
        <w:ind w:left="720"/>
        <w:jc w:val="both"/>
      </w:pPr>
      <w:bookmarkStart w:id="17" w:name="_1y810tw" w:colFirst="0" w:colLast="0"/>
      <w:bookmarkEnd w:id="17"/>
      <w:r>
        <w:rPr>
          <w:b w:val="0"/>
        </w:rPr>
        <w:t xml:space="preserve">The Supplier acknowledges and agrees that: </w:t>
      </w:r>
    </w:p>
    <w:p w14:paraId="1F89E5B3" w14:textId="77777777" w:rsidR="008A75EF" w:rsidRDefault="008A75EF">
      <w:pPr>
        <w:pStyle w:val="Heading3"/>
        <w:keepNext w:val="0"/>
        <w:keepLines w:val="0"/>
        <w:numPr>
          <w:ilvl w:val="2"/>
          <w:numId w:val="40"/>
        </w:numPr>
        <w:spacing w:after="120" w:line="240" w:lineRule="auto"/>
        <w:jc w:val="both"/>
      </w:pPr>
      <w:r>
        <w:rPr>
          <w:b w:val="0"/>
        </w:rPr>
        <w:t xml:space="preserve">the warranties, representations and undertakings contained in this DPS Agreement are material, and CCS has relied on those warranties, representations and undertakings when entering into this DPS Agreement, and </w:t>
      </w:r>
    </w:p>
    <w:p w14:paraId="083DC0B9" w14:textId="77777777" w:rsidR="008A75EF" w:rsidRDefault="008A75EF">
      <w:pPr>
        <w:pStyle w:val="Heading3"/>
        <w:keepNext w:val="0"/>
        <w:keepLines w:val="0"/>
        <w:numPr>
          <w:ilvl w:val="2"/>
          <w:numId w:val="40"/>
        </w:numPr>
        <w:spacing w:after="120" w:line="240" w:lineRule="auto"/>
        <w:jc w:val="both"/>
      </w:pPr>
      <w:r>
        <w:rPr>
          <w:b w:val="0"/>
        </w:rPr>
        <w:t>any Customer entering into a Contract is also relying on the warranties, representations and undertakings made by the Supplier in this DPS Agreement each time it enters into a Contract.</w:t>
      </w:r>
    </w:p>
    <w:p w14:paraId="441731A1"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Prevention of fraud and bribery </w:t>
      </w:r>
    </w:p>
    <w:p w14:paraId="48D7BEB6" w14:textId="77777777" w:rsidR="008A75EF" w:rsidRDefault="008A75EF">
      <w:pPr>
        <w:pStyle w:val="Heading2"/>
        <w:keepNext w:val="0"/>
        <w:keepLines w:val="0"/>
        <w:numPr>
          <w:ilvl w:val="1"/>
          <w:numId w:val="40"/>
        </w:numPr>
        <w:spacing w:before="120" w:after="120" w:line="240" w:lineRule="auto"/>
        <w:ind w:left="720"/>
        <w:jc w:val="both"/>
      </w:pPr>
      <w:bookmarkStart w:id="18" w:name="_4i7ojhp" w:colFirst="0" w:colLast="0"/>
      <w:bookmarkEnd w:id="18"/>
      <w:r>
        <w:rPr>
          <w:b w:val="0"/>
        </w:rPr>
        <w:t xml:space="preserve">The Supplier shall ensure that neither the Supplier nor any person acting on the Supplier’s behalf commits any Prohibited Act in connection with this DPS Agreement. </w:t>
      </w:r>
    </w:p>
    <w:p w14:paraId="17BC2210" w14:textId="77777777" w:rsidR="008A75EF" w:rsidRDefault="008A75EF">
      <w:pPr>
        <w:pStyle w:val="Heading2"/>
        <w:keepNext w:val="0"/>
        <w:keepLines w:val="0"/>
        <w:numPr>
          <w:ilvl w:val="1"/>
          <w:numId w:val="40"/>
        </w:numPr>
        <w:spacing w:before="120" w:after="120" w:line="240" w:lineRule="auto"/>
        <w:ind w:left="720"/>
        <w:jc w:val="both"/>
      </w:pPr>
      <w:bookmarkStart w:id="19" w:name="_2xcytpi" w:colFirst="0" w:colLast="0"/>
      <w:bookmarkEnd w:id="19"/>
      <w:r>
        <w:rPr>
          <w:b w:val="0"/>
        </w:rPr>
        <w:t xml:space="preserve">If anyone acting on the Supplier’s behalf does commit a Prohibited Act in connection with this DPS Agreement, CCS may terminate the DPS Agreement and any Contract. </w:t>
      </w:r>
    </w:p>
    <w:p w14:paraId="27738067"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In such circumstances, the Supplier shall on demand compensate CCS and any affected Customer in full from and against the amount of value of any such gift, consideration or commission and any other Loss sustained by CCS or the Customer in consequence of the Prohibited Act. </w:t>
      </w:r>
    </w:p>
    <w:p w14:paraId="1511B8E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w:t>
      </w:r>
    </w:p>
    <w:p w14:paraId="63F016D7" w14:textId="77777777" w:rsidR="008A75EF" w:rsidRDefault="008A75EF">
      <w:pPr>
        <w:pStyle w:val="Heading3"/>
        <w:keepNext w:val="0"/>
        <w:keepLines w:val="0"/>
        <w:numPr>
          <w:ilvl w:val="2"/>
          <w:numId w:val="40"/>
        </w:numPr>
        <w:spacing w:after="120" w:line="240" w:lineRule="auto"/>
        <w:jc w:val="both"/>
      </w:pPr>
      <w:r>
        <w:rPr>
          <w:b w:val="0"/>
        </w:rPr>
        <w:t xml:space="preserve">in relation to this DPS Agreement and each Contract, act in accordance with the Ministry of Justice Guidance on section 9 of Bribery Act 2010 </w:t>
      </w:r>
    </w:p>
    <w:p w14:paraId="0CA91F88" w14:textId="77777777" w:rsidR="008A75EF" w:rsidRDefault="008A75EF">
      <w:pPr>
        <w:pStyle w:val="Heading3"/>
        <w:keepNext w:val="0"/>
        <w:keepLines w:val="0"/>
        <w:numPr>
          <w:ilvl w:val="2"/>
          <w:numId w:val="40"/>
        </w:numPr>
        <w:spacing w:after="120" w:line="240" w:lineRule="auto"/>
        <w:jc w:val="both"/>
      </w:pPr>
      <w:r>
        <w:rPr>
          <w:b w:val="0"/>
        </w:rPr>
        <w:t xml:space="preserve">immediately notify CCS if it suspects or becomes aware of any Prohibited Act unless such notification is contrary to Law; and </w:t>
      </w:r>
    </w:p>
    <w:p w14:paraId="4F2B6DAF" w14:textId="77777777" w:rsidR="008A75EF" w:rsidRDefault="008A75EF">
      <w:pPr>
        <w:pStyle w:val="Heading3"/>
        <w:keepNext w:val="0"/>
        <w:keepLines w:val="0"/>
        <w:numPr>
          <w:ilvl w:val="2"/>
          <w:numId w:val="40"/>
        </w:numPr>
        <w:spacing w:after="120" w:line="240" w:lineRule="auto"/>
        <w:jc w:val="both"/>
      </w:pPr>
      <w:r>
        <w:rPr>
          <w:b w:val="0"/>
        </w:rPr>
        <w:t xml:space="preserve">respond promptly to any enquiries from CCS regarding any breach, potential breach or suspected breach of Clause 5.13 connected to this DPS Agreement. </w:t>
      </w:r>
    </w:p>
    <w:p w14:paraId="501BC524" w14:textId="77777777" w:rsidR="008A75EF" w:rsidRDefault="008A75EF">
      <w:pPr>
        <w:pStyle w:val="Heading2"/>
        <w:keepNext w:val="0"/>
        <w:keepLines w:val="0"/>
        <w:numPr>
          <w:ilvl w:val="1"/>
          <w:numId w:val="40"/>
        </w:numPr>
        <w:spacing w:before="120" w:after="120" w:line="240" w:lineRule="auto"/>
        <w:ind w:left="720"/>
        <w:jc w:val="both"/>
      </w:pPr>
      <w:bookmarkStart w:id="20" w:name="_1ci93xb" w:colFirst="0" w:colLast="0"/>
      <w:bookmarkEnd w:id="20"/>
      <w:r>
        <w:rPr>
          <w:b w:val="0"/>
        </w:rPr>
        <w:t>The Supplier shall co-operate with any investigation in connection with the breach (or potential/suspected breach), and allow CCS to audit the Supplier’s books, records and any other relevant documentation in connection with the breach. (Any such audit is in addition to the audits permitted under Clause 7.4).</w:t>
      </w:r>
    </w:p>
    <w:p w14:paraId="5466C580"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Supplier conflicts of interest</w:t>
      </w:r>
    </w:p>
    <w:p w14:paraId="05B3AE06" w14:textId="77777777" w:rsidR="008A75EF" w:rsidRDefault="008A75EF">
      <w:pPr>
        <w:pStyle w:val="Heading2"/>
        <w:keepNext w:val="0"/>
        <w:keepLines w:val="0"/>
        <w:numPr>
          <w:ilvl w:val="1"/>
          <w:numId w:val="40"/>
        </w:numPr>
        <w:spacing w:before="120" w:after="120" w:line="240" w:lineRule="auto"/>
        <w:ind w:left="720"/>
        <w:jc w:val="both"/>
      </w:pPr>
      <w:bookmarkStart w:id="21" w:name="_3whwml4" w:colFirst="0" w:colLast="0"/>
      <w:bookmarkEnd w:id="21"/>
      <w:r>
        <w:rPr>
          <w:b w:val="0"/>
        </w:rPr>
        <w:t xml:space="preserve">The Supplier shall not allow itself to be in a position where there is a conflict, or a potential conflict, between its interests (or the interests of any affiliated company) and the duties owed to CCS and/or any Customer under this DPS Agreement or any Contract.  Any breach of this Clause will be deemed to be a material Default. </w:t>
      </w:r>
    </w:p>
    <w:p w14:paraId="5927CC95" w14:textId="77777777" w:rsidR="008A75EF" w:rsidRDefault="008A75EF">
      <w:pPr>
        <w:pStyle w:val="Heading2"/>
        <w:keepNext w:val="0"/>
        <w:keepLines w:val="0"/>
        <w:numPr>
          <w:ilvl w:val="1"/>
          <w:numId w:val="40"/>
        </w:numPr>
        <w:spacing w:before="120" w:after="120" w:line="240" w:lineRule="auto"/>
        <w:ind w:left="720"/>
        <w:jc w:val="both"/>
      </w:pPr>
      <w:bookmarkStart w:id="22" w:name="_2bn6wsx" w:colFirst="0" w:colLast="0"/>
      <w:bookmarkEnd w:id="22"/>
      <w:r>
        <w:rPr>
          <w:b w:val="0"/>
        </w:rPr>
        <w:t>A conflict of interest may occur where the Supplier or an affiliated company is bidding, or intends to bid, for the opportunity to deliver Utilities Services where the Supplier or an affiliated company has had involvement in the same or other related project that may give them an advantage.  As soon as the Supplier recognises there is a risk of conflict, the Supplier shall:</w:t>
      </w:r>
    </w:p>
    <w:p w14:paraId="66E05701" w14:textId="77777777" w:rsidR="008A75EF" w:rsidRDefault="008A75EF">
      <w:pPr>
        <w:pStyle w:val="Heading3"/>
        <w:keepNext w:val="0"/>
        <w:keepLines w:val="0"/>
        <w:numPr>
          <w:ilvl w:val="2"/>
          <w:numId w:val="40"/>
        </w:numPr>
        <w:spacing w:after="120" w:line="240" w:lineRule="auto"/>
        <w:jc w:val="both"/>
      </w:pPr>
      <w:r>
        <w:rPr>
          <w:b w:val="0"/>
        </w:rPr>
        <w:t>establish the necessary ethical wall arrangement(s) to eliminate it; and</w:t>
      </w:r>
    </w:p>
    <w:p w14:paraId="4776AA43" w14:textId="77777777" w:rsidR="008A75EF" w:rsidRDefault="008A75EF">
      <w:pPr>
        <w:pStyle w:val="Heading3"/>
        <w:keepNext w:val="0"/>
        <w:keepLines w:val="0"/>
        <w:numPr>
          <w:ilvl w:val="2"/>
          <w:numId w:val="40"/>
        </w:numPr>
        <w:spacing w:after="120" w:line="240" w:lineRule="auto"/>
        <w:jc w:val="both"/>
      </w:pPr>
      <w:r>
        <w:rPr>
          <w:b w:val="0"/>
        </w:rPr>
        <w:t>inform the Customer of the risk of conflict, and the arrangements the Supplier has made to eliminate it.</w:t>
      </w:r>
    </w:p>
    <w:p w14:paraId="2E6EB192" w14:textId="77777777" w:rsidR="008A75EF" w:rsidRDefault="008A75EF">
      <w:pPr>
        <w:ind w:left="781" w:right="258" w:firstLine="0"/>
      </w:pPr>
      <w:r>
        <w:t xml:space="preserve">If a Supplier does not take these steps, CCS can immediately terminate this DPS Agreement, or instruct the Supplier to take such other steps as CCS deems necessary. Such action by CCS does not prejudice or affect any right of action or remedy which has accrued, or accrues thereafter. </w:t>
      </w:r>
    </w:p>
    <w:p w14:paraId="679EF0B9"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DPS Agreement performance</w:t>
      </w:r>
    </w:p>
    <w:p w14:paraId="5785DC5F" w14:textId="77777777" w:rsidR="008A75EF" w:rsidRDefault="008A75EF">
      <w:pPr>
        <w:pStyle w:val="Heading2"/>
        <w:keepNext w:val="0"/>
        <w:keepLines w:val="0"/>
        <w:numPr>
          <w:ilvl w:val="1"/>
          <w:numId w:val="40"/>
        </w:numPr>
        <w:spacing w:before="120" w:after="120" w:line="240" w:lineRule="auto"/>
        <w:ind w:left="720"/>
        <w:jc w:val="both"/>
      </w:pPr>
      <w:bookmarkStart w:id="23" w:name="_qsh70q" w:colFirst="0" w:colLast="0"/>
      <w:bookmarkEnd w:id="23"/>
      <w:r>
        <w:rPr>
          <w:b w:val="0"/>
        </w:rPr>
        <w:t xml:space="preserve">The Supplier shall perform all its obligations under this DPS Agreement and all Contracts: </w:t>
      </w:r>
    </w:p>
    <w:p w14:paraId="45640952" w14:textId="77777777" w:rsidR="008A75EF" w:rsidRDefault="008A75EF">
      <w:pPr>
        <w:pStyle w:val="Heading3"/>
        <w:keepNext w:val="0"/>
        <w:keepLines w:val="0"/>
        <w:numPr>
          <w:ilvl w:val="2"/>
          <w:numId w:val="40"/>
        </w:numPr>
        <w:spacing w:after="120" w:line="240" w:lineRule="auto"/>
        <w:jc w:val="both"/>
      </w:pPr>
      <w:r>
        <w:rPr>
          <w:b w:val="0"/>
        </w:rPr>
        <w:t xml:space="preserve">in accordance with the requirements of this DPS Agreement; </w:t>
      </w:r>
    </w:p>
    <w:p w14:paraId="29C65C57" w14:textId="77777777" w:rsidR="008A75EF" w:rsidRDefault="008A75EF">
      <w:pPr>
        <w:pStyle w:val="Heading3"/>
        <w:keepNext w:val="0"/>
        <w:keepLines w:val="0"/>
        <w:numPr>
          <w:ilvl w:val="2"/>
          <w:numId w:val="40"/>
        </w:numPr>
        <w:spacing w:after="120" w:line="240" w:lineRule="auto"/>
        <w:jc w:val="both"/>
      </w:pPr>
      <w:r>
        <w:rPr>
          <w:b w:val="0"/>
        </w:rPr>
        <w:t xml:space="preserve">in accordance with the terms and conditions of the respective Contracts;  </w:t>
      </w:r>
    </w:p>
    <w:p w14:paraId="39D14F5F" w14:textId="77777777" w:rsidR="008A75EF" w:rsidRDefault="008A75EF">
      <w:pPr>
        <w:pStyle w:val="Heading3"/>
        <w:keepNext w:val="0"/>
        <w:keepLines w:val="0"/>
        <w:numPr>
          <w:ilvl w:val="2"/>
          <w:numId w:val="40"/>
        </w:numPr>
        <w:spacing w:after="120" w:line="240" w:lineRule="auto"/>
        <w:jc w:val="both"/>
      </w:pPr>
      <w:r>
        <w:rPr>
          <w:b w:val="0"/>
        </w:rPr>
        <w:t>in accordance with Good Industry Practice;</w:t>
      </w:r>
    </w:p>
    <w:p w14:paraId="2DDEBA37" w14:textId="77777777" w:rsidR="008A75EF" w:rsidRDefault="008A75EF">
      <w:pPr>
        <w:pStyle w:val="Heading3"/>
        <w:keepNext w:val="0"/>
        <w:keepLines w:val="0"/>
        <w:numPr>
          <w:ilvl w:val="2"/>
          <w:numId w:val="40"/>
        </w:numPr>
        <w:spacing w:after="120" w:line="240" w:lineRule="auto"/>
        <w:jc w:val="both"/>
      </w:pPr>
      <w:r>
        <w:rPr>
          <w:b w:val="0"/>
        </w:rPr>
        <w:t xml:space="preserve">with appropriately experienced, qualified and trained personnel with all due skill, care and diligence; </w:t>
      </w:r>
    </w:p>
    <w:p w14:paraId="549AAD7D" w14:textId="77777777" w:rsidR="008A75EF" w:rsidRDefault="008A75EF">
      <w:pPr>
        <w:pStyle w:val="Heading3"/>
        <w:keepNext w:val="0"/>
        <w:keepLines w:val="0"/>
        <w:numPr>
          <w:ilvl w:val="2"/>
          <w:numId w:val="40"/>
        </w:numPr>
        <w:spacing w:after="120" w:line="240" w:lineRule="auto"/>
        <w:jc w:val="both"/>
      </w:pPr>
      <w:r>
        <w:rPr>
          <w:b w:val="0"/>
        </w:rPr>
        <w:t xml:space="preserve">in compliance with all applicable Laws; and </w:t>
      </w:r>
    </w:p>
    <w:p w14:paraId="4CFE88A0" w14:textId="77777777" w:rsidR="008A75EF" w:rsidRDefault="008A75EF">
      <w:pPr>
        <w:pStyle w:val="Heading3"/>
        <w:keepNext w:val="0"/>
        <w:keepLines w:val="0"/>
        <w:numPr>
          <w:ilvl w:val="2"/>
          <w:numId w:val="40"/>
        </w:numPr>
        <w:spacing w:after="120" w:line="240" w:lineRule="auto"/>
        <w:jc w:val="both"/>
      </w:pPr>
      <w:r>
        <w:rPr>
          <w:b w:val="0"/>
        </w:rPr>
        <w:t xml:space="preserve">in compliance with all licences and authorisations. </w:t>
      </w:r>
    </w:p>
    <w:p w14:paraId="5BCC3166" w14:textId="77777777" w:rsidR="008A75EF" w:rsidRDefault="008A75EF">
      <w:pPr>
        <w:pStyle w:val="Heading2"/>
        <w:keepNext w:val="0"/>
        <w:keepLines w:val="0"/>
        <w:numPr>
          <w:ilvl w:val="1"/>
          <w:numId w:val="40"/>
        </w:numPr>
        <w:spacing w:before="120" w:after="120" w:line="240" w:lineRule="auto"/>
        <w:ind w:left="720"/>
        <w:jc w:val="both"/>
      </w:pPr>
      <w:bookmarkStart w:id="24" w:name="_3as4poj" w:colFirst="0" w:colLast="0"/>
      <w:bookmarkEnd w:id="24"/>
      <w:r>
        <w:rPr>
          <w:b w:val="0"/>
        </w:rPr>
        <w:t xml:space="preserve">If the Supplier identifies any conflict between any of the requirements above, it must promptly inform CCS.  The Supplier shall then comply with CCS’s decision on the resolution of that conflict. </w:t>
      </w:r>
    </w:p>
    <w:p w14:paraId="438FF6A3"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Non-discrimination</w:t>
      </w:r>
    </w:p>
    <w:p w14:paraId="04F5AA3A" w14:textId="77777777" w:rsidR="008A75EF" w:rsidRDefault="008A75EF">
      <w:pPr>
        <w:pStyle w:val="Heading2"/>
        <w:keepNext w:val="0"/>
        <w:keepLines w:val="0"/>
        <w:numPr>
          <w:ilvl w:val="1"/>
          <w:numId w:val="40"/>
        </w:numPr>
        <w:spacing w:before="120" w:after="120" w:line="240" w:lineRule="auto"/>
        <w:ind w:left="720"/>
        <w:jc w:val="both"/>
      </w:pPr>
      <w:bookmarkStart w:id="25" w:name="_1pxezwc" w:colFirst="0" w:colLast="0"/>
      <w:bookmarkEnd w:id="25"/>
      <w:r>
        <w:rPr>
          <w:b w:val="0"/>
        </w:rPr>
        <w:t>When performing its obligations under this DPS Agreement and any Contract, the Supplier shall not unlawfully discriminate either directly or indirectly on grounds of race, gender, religion or religious belief, colour, ethnic or national origin, disability, sexual orientation, age or otherwise. The Supplier is responsible for ensuring that Supplier Personnel adhere to this rule.</w:t>
      </w:r>
    </w:p>
    <w:p w14:paraId="5F9032D5" w14:textId="77777777" w:rsidR="008A75EF" w:rsidRDefault="008A75EF">
      <w:pPr>
        <w:pStyle w:val="Heading1"/>
        <w:numPr>
          <w:ilvl w:val="0"/>
          <w:numId w:val="40"/>
        </w:numPr>
      </w:pPr>
      <w:r>
        <w:t>DPS Management</w:t>
      </w:r>
    </w:p>
    <w:p w14:paraId="39FB0553"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Provision of management information</w:t>
      </w:r>
    </w:p>
    <w:p w14:paraId="6E0802DD" w14:textId="77777777" w:rsidR="008A75EF" w:rsidRDefault="008A75EF">
      <w:pPr>
        <w:pStyle w:val="Heading2"/>
        <w:keepNext w:val="0"/>
        <w:keepLines w:val="0"/>
        <w:numPr>
          <w:ilvl w:val="1"/>
          <w:numId w:val="40"/>
        </w:numPr>
        <w:spacing w:before="120" w:after="120" w:line="240" w:lineRule="auto"/>
        <w:ind w:left="720"/>
        <w:jc w:val="both"/>
      </w:pPr>
      <w:bookmarkStart w:id="26" w:name="_2p2csry" w:colFirst="0" w:colLast="0"/>
      <w:bookmarkEnd w:id="26"/>
      <w:r>
        <w:rPr>
          <w:b w:val="0"/>
        </w:rPr>
        <w:t>The Supplier shall provide accurate, timely and complete MI to CCS every Month on the Reporting Date during the Term and thereafter, until all transactions relating to the Contracts have permanently ceased.</w:t>
      </w:r>
    </w:p>
    <w:p w14:paraId="4462BD97" w14:textId="77777777" w:rsidR="008A75EF" w:rsidRDefault="008A75EF">
      <w:pPr>
        <w:pStyle w:val="Heading2"/>
        <w:keepNext w:val="0"/>
        <w:keepLines w:val="0"/>
        <w:numPr>
          <w:ilvl w:val="1"/>
          <w:numId w:val="40"/>
        </w:numPr>
        <w:spacing w:before="120" w:after="120" w:line="240" w:lineRule="auto"/>
        <w:ind w:left="720"/>
        <w:jc w:val="both"/>
      </w:pPr>
      <w:bookmarkStart w:id="27" w:name="_147n2zr" w:colFirst="0" w:colLast="0"/>
      <w:bookmarkEnd w:id="27"/>
      <w:r>
        <w:rPr>
          <w:b w:val="0"/>
        </w:rPr>
        <w:t xml:space="preserve">MI will be provided by the Supplier with no charge to CCS. </w:t>
      </w:r>
    </w:p>
    <w:p w14:paraId="1B101383"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maintain appropriate systems, processes and records to ensure that it can deliver the MI required by CCS in accordance with this Clause 6.</w:t>
      </w:r>
    </w:p>
    <w:p w14:paraId="52C9514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grants CCS a non-exclusive, transferable, perpetual, irrevocable, royalty free licence to the MI to: </w:t>
      </w:r>
    </w:p>
    <w:p w14:paraId="103FA540" w14:textId="77777777" w:rsidR="008A75EF" w:rsidRDefault="008A75EF">
      <w:pPr>
        <w:pStyle w:val="Heading3"/>
        <w:keepNext w:val="0"/>
        <w:keepLines w:val="0"/>
        <w:numPr>
          <w:ilvl w:val="2"/>
          <w:numId w:val="40"/>
        </w:numPr>
        <w:spacing w:after="120" w:line="240" w:lineRule="auto"/>
        <w:jc w:val="both"/>
      </w:pPr>
      <w:r>
        <w:rPr>
          <w:b w:val="0"/>
        </w:rPr>
        <w:t xml:space="preserve">use and to share with any Customer and/or Relevant Person, and/or </w:t>
      </w:r>
    </w:p>
    <w:p w14:paraId="74B35247" w14:textId="77777777" w:rsidR="008A75EF" w:rsidRDefault="008A75EF">
      <w:pPr>
        <w:pStyle w:val="Heading3"/>
        <w:keepNext w:val="0"/>
        <w:keepLines w:val="0"/>
        <w:numPr>
          <w:ilvl w:val="2"/>
          <w:numId w:val="40"/>
        </w:numPr>
        <w:spacing w:after="120" w:line="240" w:lineRule="auto"/>
        <w:jc w:val="both"/>
      </w:pPr>
      <w:r>
        <w:rPr>
          <w:b w:val="0"/>
        </w:rPr>
        <w:t>publish (subject to any information that is exempt from disclosure in accordance with the provisions of FOIA being redacted), any Management Information supplied to CCS for the purposes of the normal operational activities of CCS and each Customer, including administering this DPS Agreement and/or all Contracts, monitoring public sector expenditure, identifying savings or potential savings and planning future procurement activity.</w:t>
      </w:r>
    </w:p>
    <w:p w14:paraId="1E685951" w14:textId="77777777" w:rsidR="008A75EF" w:rsidRDefault="008A75EF">
      <w:pPr>
        <w:pStyle w:val="Heading2"/>
        <w:keepNext w:val="0"/>
        <w:keepLines w:val="0"/>
        <w:numPr>
          <w:ilvl w:val="1"/>
          <w:numId w:val="40"/>
        </w:numPr>
        <w:spacing w:before="120" w:after="120" w:line="240" w:lineRule="auto"/>
        <w:ind w:left="720"/>
        <w:jc w:val="both"/>
      </w:pPr>
      <w:r>
        <w:rPr>
          <w:b w:val="0"/>
        </w:rPr>
        <w:t>CCS shall in its absolute and sole discretion determine whether any MI is exempt from disclosure in accordance with the provisions of the FOIA.</w:t>
      </w:r>
    </w:p>
    <w:p w14:paraId="24374514"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Management information and format</w:t>
      </w:r>
    </w:p>
    <w:p w14:paraId="7761E322" w14:textId="3C741188" w:rsidR="008A75EF" w:rsidRDefault="008A75EF">
      <w:pPr>
        <w:pStyle w:val="Heading2"/>
        <w:keepNext w:val="0"/>
        <w:keepLines w:val="0"/>
        <w:numPr>
          <w:ilvl w:val="1"/>
          <w:numId w:val="40"/>
        </w:numPr>
        <w:spacing w:before="120" w:after="120" w:line="240" w:lineRule="auto"/>
        <w:ind w:left="720"/>
        <w:jc w:val="both"/>
      </w:pPr>
      <w:bookmarkStart w:id="28" w:name="_3o7alnk" w:colFirst="0" w:colLast="0"/>
      <w:bookmarkEnd w:id="28"/>
      <w:r>
        <w:rPr>
          <w:b w:val="0"/>
        </w:rPr>
        <w:t xml:space="preserve">The Supplier shall provide CCS with timely, accurate and complete MI Reports each Month on the Reporting Date using the MI Reporting Template in accordance with this Clause 6.  The MI Reporting Template is set out in Annex A of DPS Schedule 5 (MI Reporting). </w:t>
      </w:r>
    </w:p>
    <w:p w14:paraId="01538B83"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MI Report should refer to Utilities Services received and invoices occurring during the Month to which the MI Report relates, regardless of when the work was actually completed. </w:t>
      </w:r>
    </w:p>
    <w:p w14:paraId="7D1BD35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provide CCS with an MI Report for each Month, where the Supplier has been invited to respond to a Project Specification received an Order(s) or has an invoice to report that Month. Where the Supplier has no business to report, the supplier shall submit a 'nil return.' </w:t>
      </w:r>
    </w:p>
    <w:p w14:paraId="2F86A32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In addition, CCS may request that the Supplier provides and Supplier shall provide similar MI in an anonymised format about any and/or all other services supplied by the Supplier to Customers outside the DPS Agreement. </w:t>
      </w:r>
    </w:p>
    <w:p w14:paraId="5B2D83D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from time to time make changes to the MI Reporting Template, including to the data required or format of MI Reports.  If it does, it will: </w:t>
      </w:r>
    </w:p>
    <w:p w14:paraId="7C2831FC" w14:textId="77777777" w:rsidR="008A75EF" w:rsidRDefault="008A75EF">
      <w:pPr>
        <w:pStyle w:val="Heading3"/>
        <w:keepNext w:val="0"/>
        <w:keepLines w:val="0"/>
        <w:numPr>
          <w:ilvl w:val="2"/>
          <w:numId w:val="40"/>
        </w:numPr>
        <w:spacing w:after="120" w:line="240" w:lineRule="auto"/>
        <w:jc w:val="both"/>
      </w:pPr>
      <w:r>
        <w:rPr>
          <w:b w:val="0"/>
        </w:rPr>
        <w:t xml:space="preserve">issue a replacement version of the MI Reporting Template to the Supplier; and </w:t>
      </w:r>
    </w:p>
    <w:p w14:paraId="2D12910D" w14:textId="77777777" w:rsidR="008A75EF" w:rsidRDefault="008A75EF">
      <w:pPr>
        <w:pStyle w:val="Heading3"/>
        <w:keepNext w:val="0"/>
        <w:keepLines w:val="0"/>
        <w:numPr>
          <w:ilvl w:val="2"/>
          <w:numId w:val="40"/>
        </w:numPr>
        <w:spacing w:after="120" w:line="240" w:lineRule="auto"/>
        <w:jc w:val="both"/>
      </w:pPr>
      <w:r>
        <w:rPr>
          <w:b w:val="0"/>
        </w:rPr>
        <w:t xml:space="preserve">give notice in writing of any such change to the MI Reporting Template, and specify the date from which the replacement MI Reporting Template must be used. This will be at least thirty (30) calendar days following the date of the notice. </w:t>
      </w:r>
    </w:p>
    <w:p w14:paraId="3C5366FB" w14:textId="77777777" w:rsidR="008A75EF" w:rsidRDefault="008A75EF">
      <w:pPr>
        <w:pStyle w:val="Heading2"/>
        <w:keepNext w:val="0"/>
        <w:keepLines w:val="0"/>
        <w:numPr>
          <w:ilvl w:val="1"/>
          <w:numId w:val="40"/>
        </w:numPr>
        <w:spacing w:before="120" w:after="120" w:line="240" w:lineRule="auto"/>
        <w:ind w:left="720"/>
        <w:jc w:val="both"/>
      </w:pPr>
      <w:bookmarkStart w:id="29" w:name="_23ckvvd" w:colFirst="0" w:colLast="0"/>
      <w:bookmarkEnd w:id="29"/>
      <w:r>
        <w:rPr>
          <w:b w:val="0"/>
        </w:rPr>
        <w:t>The Supplier shall always provide MI Reports using the MI Reporting Template as detailed in Annex A of DPS Schedule 5 (MI Reporting).</w:t>
      </w:r>
    </w:p>
    <w:p w14:paraId="66A27B0E" w14:textId="77777777" w:rsidR="008A75EF" w:rsidRDefault="008A75EF">
      <w:pPr>
        <w:pStyle w:val="Heading2"/>
        <w:keepNext w:val="0"/>
        <w:keepLines w:val="0"/>
        <w:numPr>
          <w:ilvl w:val="1"/>
          <w:numId w:val="40"/>
        </w:numPr>
        <w:spacing w:before="120" w:after="120" w:line="240" w:lineRule="auto"/>
        <w:ind w:left="720"/>
        <w:jc w:val="both"/>
      </w:pPr>
      <w:bookmarkStart w:id="30" w:name="_ihv636" w:colFirst="0" w:colLast="0"/>
      <w:bookmarkEnd w:id="30"/>
      <w:r>
        <w:rPr>
          <w:b w:val="0"/>
        </w:rPr>
        <w:t xml:space="preserve">The Supplier may not make any amendment to the current MI Reporting Template without Approval. </w:t>
      </w:r>
    </w:p>
    <w:p w14:paraId="0257BA0E" w14:textId="77777777" w:rsidR="008A75EF" w:rsidRDefault="008A75EF">
      <w:pPr>
        <w:pStyle w:val="Heading2"/>
        <w:keepNext w:val="0"/>
        <w:keepLines w:val="0"/>
        <w:numPr>
          <w:ilvl w:val="1"/>
          <w:numId w:val="40"/>
        </w:numPr>
        <w:spacing w:before="120" w:after="120" w:line="240" w:lineRule="auto"/>
        <w:ind w:left="720"/>
        <w:jc w:val="both"/>
      </w:pPr>
      <w:bookmarkStart w:id="31" w:name="_32hioqz" w:colFirst="0" w:colLast="0"/>
      <w:bookmarkEnd w:id="31"/>
      <w:r>
        <w:rPr>
          <w:b w:val="0"/>
        </w:rPr>
        <w:t xml:space="preserve">CCS may from time to time provide the Supplier with supplemental guidance for completing the MI Reporting Template.  The Supplier agrees to complete each MI Reporting Template in accordance with any such guidance.  </w:t>
      </w:r>
    </w:p>
    <w:p w14:paraId="7A896920"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Submission of the Monthly MI Report</w:t>
      </w:r>
    </w:p>
    <w:p w14:paraId="0492D9C1" w14:textId="77777777" w:rsidR="008A75EF" w:rsidRDefault="008A75EF">
      <w:pPr>
        <w:pStyle w:val="Heading2"/>
        <w:keepNext w:val="0"/>
        <w:keepLines w:val="0"/>
        <w:numPr>
          <w:ilvl w:val="1"/>
          <w:numId w:val="40"/>
        </w:numPr>
        <w:spacing w:before="120" w:after="120" w:line="240" w:lineRule="auto"/>
        <w:ind w:left="720"/>
        <w:jc w:val="both"/>
      </w:pPr>
      <w:bookmarkStart w:id="32" w:name="_1hmsyys" w:colFirst="0" w:colLast="0"/>
      <w:bookmarkEnd w:id="32"/>
      <w:r>
        <w:rPr>
          <w:b w:val="0"/>
        </w:rPr>
        <w:t>The MI Reporting Template must be completed electronically and uploaded to Management Information System Online (MISO). All other MI required must be returned to CCS as it instructs.</w:t>
      </w:r>
    </w:p>
    <w:p w14:paraId="10B88587"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reserves the right to specify that all or any part of an MI Report be submitted by the Supplier using an alternative means of communication to that specified in Clause 6.14, such as via email. The Supplier agrees to comply with any such instructions provided they do not materially increase the burden on the Supplier. </w:t>
      </w:r>
    </w:p>
    <w:p w14:paraId="11E7394E" w14:textId="77777777" w:rsidR="008A75EF" w:rsidRDefault="008A75EF">
      <w:pPr>
        <w:pStyle w:val="Heading2"/>
        <w:keepNext w:val="0"/>
        <w:keepLines w:val="0"/>
        <w:numPr>
          <w:ilvl w:val="1"/>
          <w:numId w:val="40"/>
        </w:numPr>
        <w:spacing w:before="120" w:after="120" w:line="240" w:lineRule="auto"/>
        <w:ind w:left="720"/>
        <w:jc w:val="both"/>
      </w:pPr>
      <w:bookmarkStart w:id="33" w:name="_41mghml" w:colFirst="0" w:colLast="0"/>
      <w:bookmarkEnd w:id="33"/>
      <w:r>
        <w:rPr>
          <w:b w:val="0"/>
        </w:rPr>
        <w:t xml:space="preserve">If the Supplier has not entered into or been party to Contracts for the year in question, the Supplier shall confirm that it has had no invoices or orders to report. </w:t>
      </w:r>
    </w:p>
    <w:p w14:paraId="6E8E0DB8"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MI Failures and MI Defaults </w:t>
      </w:r>
    </w:p>
    <w:p w14:paraId="5AB14860" w14:textId="77777777" w:rsidR="008A75EF" w:rsidRDefault="008A75EF">
      <w:pPr>
        <w:pStyle w:val="Heading2"/>
        <w:keepNext w:val="0"/>
        <w:keepLines w:val="0"/>
        <w:numPr>
          <w:ilvl w:val="1"/>
          <w:numId w:val="40"/>
        </w:numPr>
        <w:spacing w:before="120" w:after="120" w:line="240" w:lineRule="auto"/>
        <w:ind w:left="720"/>
        <w:jc w:val="both"/>
      </w:pPr>
      <w:r>
        <w:rPr>
          <w:b w:val="0"/>
        </w:rPr>
        <w:t>The Supplier acknowledges that it is essential that CCS receives timely and accurate MI about this DPS Agreement, because this MI will be used by CSS and the Customers to inform strategic decision-making.</w:t>
      </w:r>
    </w:p>
    <w:p w14:paraId="5E326084" w14:textId="77777777" w:rsidR="008A75EF" w:rsidRDefault="008A75EF">
      <w:pPr>
        <w:pStyle w:val="Heading2"/>
        <w:keepNext w:val="0"/>
        <w:keepLines w:val="0"/>
        <w:numPr>
          <w:ilvl w:val="1"/>
          <w:numId w:val="40"/>
        </w:numPr>
        <w:spacing w:before="120" w:after="120" w:line="240" w:lineRule="auto"/>
        <w:ind w:left="720"/>
        <w:jc w:val="both"/>
      </w:pPr>
      <w:bookmarkStart w:id="34" w:name="_2grqrue" w:colFirst="0" w:colLast="0"/>
      <w:bookmarkEnd w:id="34"/>
      <w:r>
        <w:rPr>
          <w:b w:val="0"/>
        </w:rPr>
        <w:t xml:space="preserve">The Supplier shall inform CCS of any errors or corrections to the Management Information, either: </w:t>
      </w:r>
    </w:p>
    <w:p w14:paraId="4DAD9965" w14:textId="77777777" w:rsidR="008A75EF" w:rsidRDefault="008A75EF">
      <w:pPr>
        <w:pStyle w:val="Heading3"/>
        <w:keepNext w:val="0"/>
        <w:keepLines w:val="0"/>
        <w:numPr>
          <w:ilvl w:val="2"/>
          <w:numId w:val="40"/>
        </w:numPr>
        <w:spacing w:after="120" w:line="240" w:lineRule="auto"/>
        <w:jc w:val="both"/>
      </w:pPr>
      <w:r>
        <w:rPr>
          <w:b w:val="0"/>
        </w:rPr>
        <w:t>in the MI Report due on the Reporting Date immediately following discovery of the error by the Supplier; or</w:t>
      </w:r>
    </w:p>
    <w:p w14:paraId="17E291AF" w14:textId="77777777" w:rsidR="008A75EF" w:rsidRDefault="008A75EF">
      <w:pPr>
        <w:pStyle w:val="Heading3"/>
        <w:keepNext w:val="0"/>
        <w:keepLines w:val="0"/>
        <w:numPr>
          <w:ilvl w:val="2"/>
          <w:numId w:val="40"/>
        </w:numPr>
        <w:spacing w:after="120" w:line="240" w:lineRule="auto"/>
        <w:jc w:val="both"/>
      </w:pPr>
      <w:r>
        <w:rPr>
          <w:b w:val="0"/>
        </w:rPr>
        <w:t xml:space="preserve">as a result of CCS querying any data contained in an MI Report. </w:t>
      </w:r>
    </w:p>
    <w:p w14:paraId="69FB9FD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Following an MI Failure, CCS may issue reminders to the Supplier or require the Supplier to rectify defects in the MI Report provided.  The Supplier shall rectify any deficient or incomplete MI Report as soon as possible and not more than five (5) Working Days following receipt of any such reminder. </w:t>
      </w:r>
    </w:p>
    <w:p w14:paraId="752F0C6F"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Meetings</w:t>
      </w:r>
    </w:p>
    <w:p w14:paraId="28FCF3A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agrees to attend meetings with CCS, at CCS’s request, to discuss the circumstances of any MI Failure(s) (without prejudice to any other rights CCS may have). At such a meeting, the Supplier shall propose measures to ensure that the MI Failures are rectified and do not occur in the future.  The Parties will document these measures and continue to monitor the Supplier’s performance. </w:t>
      </w:r>
    </w:p>
    <w:p w14:paraId="0B1C859F"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bookmarkStart w:id="35" w:name="_vx1227" w:colFirst="0" w:colLast="0"/>
      <w:bookmarkEnd w:id="35"/>
      <w:r>
        <w:rPr>
          <w:b/>
          <w:color w:val="000000"/>
        </w:rPr>
        <w:t>Prompt Payment</w:t>
      </w:r>
    </w:p>
    <w:p w14:paraId="603ED577"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agrees to pay its subcontractors in relation this DPS and Contracts under it within thirty (30) calendar days of the sum falling due. </w:t>
      </w:r>
    </w:p>
    <w:p w14:paraId="6590129D"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bookmarkStart w:id="36" w:name="_3fwokq0" w:colFirst="0" w:colLast="0"/>
      <w:bookmarkEnd w:id="36"/>
      <w:r>
        <w:rPr>
          <w:b/>
          <w:color w:val="000000"/>
        </w:rPr>
        <w:t>Key Performance Indicators (KPIs)</w:t>
      </w:r>
    </w:p>
    <w:p w14:paraId="63270FD0" w14:textId="0E4B9676" w:rsidR="008A75EF" w:rsidRDefault="008A75EF">
      <w:pPr>
        <w:pStyle w:val="Heading2"/>
        <w:keepNext w:val="0"/>
        <w:keepLines w:val="0"/>
        <w:numPr>
          <w:ilvl w:val="1"/>
          <w:numId w:val="40"/>
        </w:numPr>
        <w:spacing w:before="120" w:after="120" w:line="240" w:lineRule="auto"/>
        <w:ind w:left="720"/>
        <w:jc w:val="both"/>
      </w:pPr>
      <w:r>
        <w:rPr>
          <w:b w:val="0"/>
        </w:rPr>
        <w:t>The KPIs listed in Schedule 2 (Specification (Customer Needs)) will be used to monitor and manage the Supplier’s overall performance under the DPS.</w:t>
      </w:r>
    </w:p>
    <w:p w14:paraId="6C968549" w14:textId="77777777" w:rsidR="008A75EF" w:rsidRDefault="008A75EF">
      <w:pPr>
        <w:pStyle w:val="Heading2"/>
        <w:keepNext w:val="0"/>
        <w:keepLines w:val="0"/>
        <w:numPr>
          <w:ilvl w:val="1"/>
          <w:numId w:val="40"/>
        </w:numPr>
        <w:spacing w:before="120" w:after="120" w:line="240" w:lineRule="auto"/>
        <w:ind w:left="720"/>
        <w:jc w:val="both"/>
      </w:pPr>
      <w:r>
        <w:rPr>
          <w:b w:val="0"/>
        </w:rPr>
        <w:t>CCS reserves the right to adjust, introduce new, or remove KPIs throughout the Term.  However, any significant changes to KPIs shall be agreed between CCS and the Supplier in accordance with Clause 11 (Variations to the DPS Agreement).</w:t>
      </w:r>
    </w:p>
    <w:p w14:paraId="658442D8" w14:textId="077EC135" w:rsidR="008A75EF" w:rsidRDefault="008A75EF">
      <w:pPr>
        <w:pStyle w:val="Heading2"/>
        <w:keepNext w:val="0"/>
        <w:keepLines w:val="0"/>
        <w:numPr>
          <w:ilvl w:val="1"/>
          <w:numId w:val="40"/>
        </w:numPr>
        <w:spacing w:before="120" w:after="120" w:line="240" w:lineRule="auto"/>
        <w:ind w:left="720"/>
        <w:jc w:val="both"/>
      </w:pPr>
      <w:r>
        <w:rPr>
          <w:b w:val="0"/>
        </w:rPr>
        <w:t>The Supplier shall comply with all its obligations related to KPIs set out in the DPS Agreement and shall meet the KPI Targets identified in Schedule 2 (Specification (Customer Needs)).</w:t>
      </w:r>
    </w:p>
    <w:p w14:paraId="1E054617" w14:textId="77777777" w:rsidR="008A75EF" w:rsidRDefault="008A75EF">
      <w:pPr>
        <w:pStyle w:val="Heading2"/>
        <w:keepNext w:val="0"/>
        <w:keepLines w:val="0"/>
        <w:numPr>
          <w:ilvl w:val="1"/>
          <w:numId w:val="40"/>
        </w:numPr>
        <w:spacing w:before="120" w:after="120" w:line="240" w:lineRule="auto"/>
        <w:ind w:left="720"/>
        <w:jc w:val="both"/>
      </w:pPr>
      <w:bookmarkStart w:id="37" w:name="_1v1yuxt" w:colFirst="0" w:colLast="0"/>
      <w:bookmarkEnd w:id="37"/>
      <w:r>
        <w:rPr>
          <w:b w:val="0"/>
        </w:rPr>
        <w:t xml:space="preserve">Without prejudice to any other rights or remedies arising under this DPS, including under Clause 9.2, if a Persistent Failure occurs, the Supplier acknowledges and agrees that CCS shall have the right to exercise (in its absolute and sole discretion) all or any of the following remedial actions: </w:t>
      </w:r>
    </w:p>
    <w:p w14:paraId="4B5EB03B" w14:textId="77777777" w:rsidR="008A75EF" w:rsidRDefault="008A75EF">
      <w:pPr>
        <w:pStyle w:val="Heading3"/>
        <w:keepNext w:val="0"/>
        <w:keepLines w:val="0"/>
        <w:numPr>
          <w:ilvl w:val="2"/>
          <w:numId w:val="40"/>
        </w:numPr>
        <w:spacing w:after="120" w:line="240" w:lineRule="auto"/>
        <w:jc w:val="both"/>
      </w:pPr>
      <w:r>
        <w:rPr>
          <w:b w:val="0"/>
        </w:rPr>
        <w:t>require the Supplier, to prepare and provide to CCS, an Improvement Plan within ten (10) Working Days of a written request by CCS for an Improvement Plan.  This Improvement Plan shall be subject to Approval and the Supplier will be required to implement any Approved Improvement Plan, as soon as reasonably practicable;</w:t>
      </w:r>
    </w:p>
    <w:p w14:paraId="0A9B930A" w14:textId="77777777" w:rsidR="008A75EF" w:rsidRDefault="008A75EF">
      <w:pPr>
        <w:pStyle w:val="Heading3"/>
        <w:keepNext w:val="0"/>
        <w:keepLines w:val="0"/>
        <w:numPr>
          <w:ilvl w:val="2"/>
          <w:numId w:val="40"/>
        </w:numPr>
        <w:spacing w:after="120" w:line="240" w:lineRule="auto"/>
        <w:jc w:val="both"/>
      </w:pPr>
      <w:r>
        <w:rPr>
          <w:b w:val="0"/>
        </w:rPr>
        <w:t>require the Supplier to attend, within a reasonable time one or more meetings at the request of CCS in order to resolve the issues raised by CCS in its notice to the Supplier requesting such meetings; and</w:t>
      </w:r>
    </w:p>
    <w:p w14:paraId="0D64A4AD" w14:textId="77777777" w:rsidR="008A75EF" w:rsidRDefault="008A75EF">
      <w:pPr>
        <w:pStyle w:val="Heading3"/>
        <w:keepNext w:val="0"/>
        <w:keepLines w:val="0"/>
        <w:numPr>
          <w:ilvl w:val="2"/>
          <w:numId w:val="40"/>
        </w:numPr>
        <w:spacing w:after="120" w:line="240" w:lineRule="auto"/>
        <w:jc w:val="both"/>
      </w:pPr>
      <w:r>
        <w:rPr>
          <w:b w:val="0"/>
        </w:rPr>
        <w:t xml:space="preserve">serve an Improvement Notice on the Supplier and the Supplier shall implement such requirements for improvement as set out in the Improvement Notice. </w:t>
      </w:r>
    </w:p>
    <w:p w14:paraId="690E439B"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In the event that CCS has, in its absolute and sole discretion, invoked one or more of the remedies set out above in Clause 6.25 and the Supplier fails to: </w:t>
      </w:r>
    </w:p>
    <w:p w14:paraId="63448B71" w14:textId="77777777" w:rsidR="008A75EF" w:rsidRDefault="008A75EF">
      <w:pPr>
        <w:pStyle w:val="Heading3"/>
        <w:keepNext w:val="0"/>
        <w:keepLines w:val="0"/>
        <w:numPr>
          <w:ilvl w:val="2"/>
          <w:numId w:val="40"/>
        </w:numPr>
        <w:spacing w:after="120" w:line="240" w:lineRule="auto"/>
        <w:jc w:val="both"/>
      </w:pPr>
      <w:r>
        <w:rPr>
          <w:b w:val="0"/>
        </w:rPr>
        <w:t xml:space="preserve">submit an Improvement Plan or attend a meeting; </w:t>
      </w:r>
    </w:p>
    <w:p w14:paraId="57A64ABC" w14:textId="77777777" w:rsidR="008A75EF" w:rsidRDefault="008A75EF">
      <w:pPr>
        <w:pStyle w:val="Heading3"/>
        <w:keepNext w:val="0"/>
        <w:keepLines w:val="0"/>
        <w:numPr>
          <w:ilvl w:val="2"/>
          <w:numId w:val="40"/>
        </w:numPr>
        <w:spacing w:after="120" w:line="240" w:lineRule="auto"/>
        <w:jc w:val="both"/>
      </w:pPr>
      <w:r>
        <w:rPr>
          <w:b w:val="0"/>
        </w:rPr>
        <w:t xml:space="preserve">implement such requirements for improvement as set out in the Improvement Notice; or </w:t>
      </w:r>
    </w:p>
    <w:p w14:paraId="218E0296" w14:textId="77777777" w:rsidR="008A75EF" w:rsidRDefault="008A75EF">
      <w:pPr>
        <w:pStyle w:val="Heading3"/>
        <w:keepNext w:val="0"/>
        <w:keepLines w:val="0"/>
        <w:numPr>
          <w:ilvl w:val="2"/>
          <w:numId w:val="40"/>
        </w:numPr>
        <w:spacing w:after="120" w:line="240" w:lineRule="auto"/>
        <w:jc w:val="both"/>
      </w:pPr>
      <w:r>
        <w:rPr>
          <w:b w:val="0"/>
        </w:rPr>
        <w:t>implement an Approved Improvement Plan,</w:t>
      </w:r>
    </w:p>
    <w:p w14:paraId="60060ABC" w14:textId="77777777" w:rsidR="008A75EF" w:rsidRDefault="008A75EF">
      <w:pPr>
        <w:ind w:left="720" w:right="258" w:firstLine="0"/>
      </w:pPr>
      <w:r>
        <w:t xml:space="preserve">then (without prejudice to any other rights and remedies of termination provided for in this DPS Agreement), CCS shall be entitled to terminate this DPS Agreement for material Default. </w:t>
      </w:r>
    </w:p>
    <w:p w14:paraId="62D6AAC2" w14:textId="77777777" w:rsidR="008A75EF" w:rsidRDefault="008A75EF">
      <w:pPr>
        <w:pStyle w:val="Heading1"/>
        <w:numPr>
          <w:ilvl w:val="0"/>
          <w:numId w:val="40"/>
        </w:numPr>
      </w:pPr>
      <w:r>
        <w:t>Record Keeping, Confidentiality and Transparency</w:t>
      </w:r>
    </w:p>
    <w:p w14:paraId="6061B3DC"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Record keeping </w:t>
      </w:r>
    </w:p>
    <w:p w14:paraId="1F3DE188" w14:textId="77777777" w:rsidR="008A75EF" w:rsidRDefault="008A75EF">
      <w:pPr>
        <w:pStyle w:val="Heading2"/>
        <w:keepNext w:val="0"/>
        <w:keepLines w:val="0"/>
        <w:numPr>
          <w:ilvl w:val="1"/>
          <w:numId w:val="40"/>
        </w:numPr>
        <w:spacing w:before="120" w:after="120" w:line="240" w:lineRule="auto"/>
        <w:ind w:left="720"/>
        <w:jc w:val="both"/>
      </w:pPr>
      <w:bookmarkStart w:id="38" w:name="_2u6wntf" w:colFirst="0" w:colLast="0"/>
      <w:bookmarkEnd w:id="38"/>
      <w:r>
        <w:rPr>
          <w:b w:val="0"/>
        </w:rPr>
        <w:t>The Supplier shall keep full and accurate records and accounts of the operation of this DPS Agreement for at least seven (7) years after the date of termination or expiry (whichever is the earlier) of this DPS Agreement or, if later, any Utilities Services Contract. This includes records and accounts of all Utilities Services provided under it, all Contracts entered into, any Utilities Services that have been sub-contracted out, and the amounts paid by each Customer.</w:t>
      </w:r>
    </w:p>
    <w:p w14:paraId="2401D362" w14:textId="77777777" w:rsidR="008A75EF" w:rsidRDefault="008A75EF">
      <w:pPr>
        <w:pStyle w:val="Heading2"/>
        <w:keepNext w:val="0"/>
        <w:keepLines w:val="0"/>
        <w:numPr>
          <w:ilvl w:val="1"/>
          <w:numId w:val="40"/>
        </w:numPr>
        <w:spacing w:before="120" w:after="120" w:line="240" w:lineRule="auto"/>
        <w:ind w:left="720"/>
        <w:jc w:val="both"/>
      </w:pPr>
      <w:bookmarkStart w:id="39" w:name="_19c6y18" w:colFirst="0" w:colLast="0"/>
      <w:bookmarkEnd w:id="39"/>
      <w:r>
        <w:rPr>
          <w:b w:val="0"/>
        </w:rPr>
        <w:t xml:space="preserve">The Supplier shall provide CCS with a completed Self-Audit Certificate, in the form set out in DPS Schedule 6 (Annual Self-Audit Certificate), in respect of each Contract Year of this DPS Agreement. In completing the Self-Audit Certificate, the Supplier shall confirm that it has reviewed a representative sample of Contracts to provide assurance that: </w:t>
      </w:r>
    </w:p>
    <w:p w14:paraId="75171A2F" w14:textId="77777777" w:rsidR="008A75EF" w:rsidRDefault="008A75EF">
      <w:pPr>
        <w:pStyle w:val="Heading3"/>
        <w:keepNext w:val="0"/>
        <w:keepLines w:val="0"/>
        <w:numPr>
          <w:ilvl w:val="2"/>
          <w:numId w:val="40"/>
        </w:numPr>
        <w:spacing w:after="120" w:line="240" w:lineRule="auto"/>
        <w:jc w:val="both"/>
      </w:pPr>
      <w:r>
        <w:rPr>
          <w:b w:val="0"/>
        </w:rPr>
        <w:t>all Contracts are clearly identified in the Supplier’s order processing/ invoicing systems as Contracts under the DPS;</w:t>
      </w:r>
    </w:p>
    <w:p w14:paraId="12547723" w14:textId="77777777" w:rsidR="008A75EF" w:rsidRDefault="008A75EF">
      <w:pPr>
        <w:pStyle w:val="Heading3"/>
        <w:keepNext w:val="0"/>
        <w:keepLines w:val="0"/>
        <w:numPr>
          <w:ilvl w:val="2"/>
          <w:numId w:val="40"/>
        </w:numPr>
        <w:spacing w:after="120" w:line="240" w:lineRule="auto"/>
        <w:jc w:val="both"/>
      </w:pPr>
      <w:r>
        <w:rPr>
          <w:b w:val="0"/>
        </w:rPr>
        <w:t xml:space="preserve">where required, Contracts are correctly reported in the MI returns; </w:t>
      </w:r>
    </w:p>
    <w:p w14:paraId="4D6B2925" w14:textId="77777777" w:rsidR="008A75EF" w:rsidRDefault="008A75EF">
      <w:pPr>
        <w:pStyle w:val="Heading3"/>
        <w:keepNext w:val="0"/>
        <w:keepLines w:val="0"/>
        <w:numPr>
          <w:ilvl w:val="2"/>
          <w:numId w:val="40"/>
        </w:numPr>
        <w:spacing w:after="120" w:line="240" w:lineRule="auto"/>
        <w:jc w:val="both"/>
      </w:pPr>
      <w:r>
        <w:rPr>
          <w:b w:val="0"/>
        </w:rPr>
        <w:t xml:space="preserve">all related invoices are completely and accurately included in the MI returns; and </w:t>
      </w:r>
    </w:p>
    <w:p w14:paraId="23164975" w14:textId="77777777" w:rsidR="008A75EF" w:rsidRDefault="008A75EF">
      <w:pPr>
        <w:pStyle w:val="Heading3"/>
        <w:keepNext w:val="0"/>
        <w:keepLines w:val="0"/>
        <w:numPr>
          <w:ilvl w:val="2"/>
          <w:numId w:val="40"/>
        </w:numPr>
        <w:spacing w:after="120" w:line="240" w:lineRule="auto"/>
        <w:jc w:val="both"/>
      </w:pPr>
      <w:r>
        <w:rPr>
          <w:b w:val="0"/>
        </w:rPr>
        <w:t>all Charges comply with charge rates, fixed quotes (as applicable) agreed under the DPS.</w:t>
      </w:r>
    </w:p>
    <w:p w14:paraId="290CDF4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Self-Audit Certificates must be completed by a responsible senior member of the Supplier’s management team or by the Supplier’s external auditor.  The signatory must be professionally qualified in a relevant financial discipline. </w:t>
      </w:r>
    </w:p>
    <w:p w14:paraId="6DDD7A9B" w14:textId="77777777" w:rsidR="008A75EF" w:rsidRDefault="008A75EF">
      <w:pPr>
        <w:pStyle w:val="Heading2"/>
        <w:keepNext w:val="0"/>
        <w:keepLines w:val="0"/>
        <w:numPr>
          <w:ilvl w:val="1"/>
          <w:numId w:val="40"/>
        </w:numPr>
        <w:spacing w:before="120" w:after="120" w:line="240" w:lineRule="auto"/>
        <w:ind w:left="720"/>
        <w:jc w:val="both"/>
      </w:pPr>
      <w:bookmarkStart w:id="40" w:name="_3tbugp1" w:colFirst="0" w:colLast="0"/>
      <w:bookmarkEnd w:id="40"/>
      <w:r>
        <w:rPr>
          <w:b w:val="0"/>
        </w:rPr>
        <w:t>At CCS’s request, the Supplier shall allow CCS, any relevant Customer, the National Audit Office and/or auditor appointed by the Audit Commission (“Auditors”) and their respective representatives access to the records and accounts referred to in Clause 7.1 at the Supplier’s premises.  It will also provide copies of such records and accounts as required by any of these organisations, to allow them to carry out an inspection to:</w:t>
      </w:r>
    </w:p>
    <w:p w14:paraId="64B57CC6" w14:textId="77777777" w:rsidR="008A75EF" w:rsidRDefault="008A75EF">
      <w:pPr>
        <w:pStyle w:val="Heading3"/>
        <w:keepNext w:val="0"/>
        <w:keepLines w:val="0"/>
        <w:numPr>
          <w:ilvl w:val="2"/>
          <w:numId w:val="40"/>
        </w:numPr>
        <w:spacing w:after="120" w:line="240" w:lineRule="auto"/>
        <w:jc w:val="both"/>
      </w:pPr>
      <w:r>
        <w:rPr>
          <w:b w:val="0"/>
        </w:rPr>
        <w:t xml:space="preserve">verify the accuracy of Charges (and proposed or actual variations to them in accordance with this DPS Agreement); </w:t>
      </w:r>
    </w:p>
    <w:p w14:paraId="2180AA7F" w14:textId="77777777" w:rsidR="008A75EF" w:rsidRDefault="008A75EF">
      <w:pPr>
        <w:pStyle w:val="Heading3"/>
        <w:keepNext w:val="0"/>
        <w:keepLines w:val="0"/>
        <w:numPr>
          <w:ilvl w:val="2"/>
          <w:numId w:val="40"/>
        </w:numPr>
        <w:spacing w:after="120" w:line="240" w:lineRule="auto"/>
        <w:jc w:val="both"/>
      </w:pPr>
      <w:r>
        <w:rPr>
          <w:b w:val="0"/>
        </w:rPr>
        <w:t xml:space="preserve">verify the costs of the Supplier (including the costs of all Sub-Contractors and any third party Suppliers); </w:t>
      </w:r>
    </w:p>
    <w:p w14:paraId="6019998F" w14:textId="77777777" w:rsidR="008A75EF" w:rsidRDefault="008A75EF">
      <w:pPr>
        <w:pStyle w:val="Heading3"/>
        <w:keepNext w:val="0"/>
        <w:keepLines w:val="0"/>
        <w:numPr>
          <w:ilvl w:val="2"/>
          <w:numId w:val="40"/>
        </w:numPr>
        <w:spacing w:after="120" w:line="240" w:lineRule="auto"/>
        <w:jc w:val="both"/>
      </w:pPr>
      <w:r>
        <w:rPr>
          <w:b w:val="0"/>
        </w:rPr>
        <w:t>review any books of accounts kept by the Supplier in connection with the provision of the Utilities Services;</w:t>
      </w:r>
    </w:p>
    <w:p w14:paraId="5124F178" w14:textId="77777777" w:rsidR="008A75EF" w:rsidRDefault="008A75EF">
      <w:pPr>
        <w:pStyle w:val="Heading3"/>
        <w:keepNext w:val="0"/>
        <w:keepLines w:val="0"/>
        <w:numPr>
          <w:ilvl w:val="2"/>
          <w:numId w:val="40"/>
        </w:numPr>
        <w:spacing w:after="120" w:line="240" w:lineRule="auto"/>
        <w:jc w:val="both"/>
      </w:pPr>
      <w:r>
        <w:rPr>
          <w:b w:val="0"/>
        </w:rPr>
        <w:t>verify the accuracy and completeness of the MI provided by the Supplier;</w:t>
      </w:r>
    </w:p>
    <w:p w14:paraId="11505F5D" w14:textId="5281F6D6" w:rsidR="008A75EF" w:rsidRDefault="008A75EF">
      <w:pPr>
        <w:pStyle w:val="Heading3"/>
        <w:keepNext w:val="0"/>
        <w:keepLines w:val="0"/>
        <w:numPr>
          <w:ilvl w:val="2"/>
          <w:numId w:val="40"/>
        </w:numPr>
        <w:spacing w:after="120" w:line="240" w:lineRule="auto"/>
        <w:jc w:val="both"/>
      </w:pPr>
      <w:r>
        <w:rPr>
          <w:b w:val="0"/>
        </w:rPr>
        <w:t>verify any environmental sourcing certificates required in respect of a Contract under Paragraph 4.9.2 Schedule 2 (Specification (Customer Needs)).</w:t>
      </w:r>
    </w:p>
    <w:p w14:paraId="5367334C" w14:textId="77777777" w:rsidR="008A75EF" w:rsidRDefault="008A75EF">
      <w:pPr>
        <w:pStyle w:val="Heading3"/>
        <w:keepNext w:val="0"/>
        <w:keepLines w:val="0"/>
        <w:numPr>
          <w:ilvl w:val="2"/>
          <w:numId w:val="40"/>
        </w:numPr>
        <w:spacing w:after="120" w:line="240" w:lineRule="auto"/>
        <w:jc w:val="both"/>
      </w:pPr>
      <w:r>
        <w:rPr>
          <w:b w:val="0"/>
        </w:rPr>
        <w:t>ensure that the Supplier is complying with its obligations under this DPS Agreement and any Contract;</w:t>
      </w:r>
    </w:p>
    <w:p w14:paraId="3927D382" w14:textId="77777777" w:rsidR="008A75EF" w:rsidRDefault="008A75EF">
      <w:pPr>
        <w:pStyle w:val="Heading3"/>
        <w:keepNext w:val="0"/>
        <w:keepLines w:val="0"/>
        <w:numPr>
          <w:ilvl w:val="2"/>
          <w:numId w:val="40"/>
        </w:numPr>
        <w:spacing w:after="120" w:line="240" w:lineRule="auto"/>
        <w:jc w:val="both"/>
      </w:pPr>
      <w:r>
        <w:rPr>
          <w:b w:val="0"/>
        </w:rPr>
        <w:t>identify or investigate actual or suspected Prohibited Acts, impropriety or accounting mistakes or any breach or threatened breach of security. In these circumstances CCS is not obliged to inform the Supplier of the purpose or objective of its investigations;</w:t>
      </w:r>
    </w:p>
    <w:p w14:paraId="47EA0774" w14:textId="77777777" w:rsidR="008A75EF" w:rsidRDefault="008A75EF">
      <w:pPr>
        <w:pStyle w:val="Heading3"/>
        <w:keepNext w:val="0"/>
        <w:keepLines w:val="0"/>
        <w:numPr>
          <w:ilvl w:val="2"/>
          <w:numId w:val="40"/>
        </w:numPr>
        <w:spacing w:after="120" w:line="240" w:lineRule="auto"/>
        <w:jc w:val="both"/>
      </w:pPr>
      <w:r>
        <w:rPr>
          <w:b w:val="0"/>
        </w:rPr>
        <w:t>review the integrity, confidentiality and security of the CCS Personal Data held or used by the Supplier;</w:t>
      </w:r>
    </w:p>
    <w:p w14:paraId="782CD630" w14:textId="77777777" w:rsidR="008A75EF" w:rsidRDefault="008A75EF">
      <w:pPr>
        <w:pStyle w:val="Heading3"/>
        <w:keepNext w:val="0"/>
        <w:keepLines w:val="0"/>
        <w:numPr>
          <w:ilvl w:val="2"/>
          <w:numId w:val="40"/>
        </w:numPr>
        <w:spacing w:after="120" w:line="240" w:lineRule="auto"/>
        <w:jc w:val="both"/>
      </w:pPr>
      <w:r>
        <w:rPr>
          <w:b w:val="0"/>
        </w:rPr>
        <w:t xml:space="preserve">review the Supplier’s compliance with Data Protection Legislation; </w:t>
      </w:r>
    </w:p>
    <w:p w14:paraId="6B21E29A" w14:textId="77777777" w:rsidR="008A75EF" w:rsidRDefault="008A75EF">
      <w:pPr>
        <w:pStyle w:val="Heading3"/>
        <w:keepNext w:val="0"/>
        <w:keepLines w:val="0"/>
        <w:numPr>
          <w:ilvl w:val="2"/>
          <w:numId w:val="40"/>
        </w:numPr>
        <w:spacing w:after="120" w:line="240" w:lineRule="auto"/>
        <w:jc w:val="both"/>
      </w:pPr>
      <w:r>
        <w:rPr>
          <w:b w:val="0"/>
        </w:rPr>
        <w:t>obtain such information as is necessary to fulfil CCS’s obligations to supply information for parliamentary, ministerial, judicial or administrative purposes including the supply of information to the Comptroller and Auditor General;</w:t>
      </w:r>
    </w:p>
    <w:p w14:paraId="0DFF0ED5" w14:textId="77777777" w:rsidR="008A75EF" w:rsidRDefault="008A75EF">
      <w:pPr>
        <w:pStyle w:val="Heading3"/>
        <w:keepNext w:val="0"/>
        <w:keepLines w:val="0"/>
        <w:numPr>
          <w:ilvl w:val="2"/>
          <w:numId w:val="40"/>
        </w:numPr>
        <w:spacing w:after="120" w:line="240" w:lineRule="auto"/>
        <w:jc w:val="both"/>
      </w:pPr>
      <w:r>
        <w:rPr>
          <w:b w:val="0"/>
        </w:rPr>
        <w:t>carry out CCS’s own internal and statutory audits and to prepare, examine and/or certify CCS’s annual and interim reports and accounts;</w:t>
      </w:r>
    </w:p>
    <w:p w14:paraId="0CE8AF9D" w14:textId="77777777" w:rsidR="008A75EF" w:rsidRDefault="008A75EF">
      <w:pPr>
        <w:pStyle w:val="Heading3"/>
        <w:keepNext w:val="0"/>
        <w:keepLines w:val="0"/>
        <w:numPr>
          <w:ilvl w:val="2"/>
          <w:numId w:val="40"/>
        </w:numPr>
        <w:spacing w:after="120" w:line="240" w:lineRule="auto"/>
        <w:jc w:val="both"/>
      </w:pPr>
      <w:r>
        <w:rPr>
          <w:b w:val="0"/>
        </w:rPr>
        <w:t>enable the National Audit Office to carry out an examination pursuant to section 6(1) of the National Audit Act 1983 of the economy, efficiency and effectiveness with which CCS has used its resources; and</w:t>
      </w:r>
    </w:p>
    <w:p w14:paraId="55A5D048" w14:textId="77777777" w:rsidR="008A75EF" w:rsidRDefault="008A75EF">
      <w:pPr>
        <w:pStyle w:val="Heading3"/>
        <w:keepNext w:val="0"/>
        <w:keepLines w:val="0"/>
        <w:numPr>
          <w:ilvl w:val="2"/>
          <w:numId w:val="40"/>
        </w:numPr>
        <w:spacing w:after="120" w:line="240" w:lineRule="auto"/>
        <w:jc w:val="both"/>
      </w:pPr>
      <w:r>
        <w:rPr>
          <w:b w:val="0"/>
        </w:rPr>
        <w:t xml:space="preserve">receive from the Supplier on request summaries of all central government Government’s transparency agenda which requires all public sector bodies to publish details of expenditure on common goods and services. </w:t>
      </w:r>
    </w:p>
    <w:p w14:paraId="5534477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provide such records and accounts (together with copies of the Supplier’s published accounts) on request during the Term and for a period of seven (7) years after expiry of the Term or any Contract, if later. </w:t>
      </w:r>
    </w:p>
    <w:p w14:paraId="51A6EDAF" w14:textId="77777777" w:rsidR="008A75EF" w:rsidRDefault="008A75EF">
      <w:pPr>
        <w:pStyle w:val="Heading2"/>
        <w:keepNext w:val="0"/>
        <w:keepLines w:val="0"/>
        <w:numPr>
          <w:ilvl w:val="1"/>
          <w:numId w:val="40"/>
        </w:numPr>
        <w:spacing w:before="120" w:after="120" w:line="240" w:lineRule="auto"/>
        <w:ind w:left="720"/>
        <w:jc w:val="both"/>
      </w:pPr>
      <w:r>
        <w:rPr>
          <w:b w:val="0"/>
        </w:rPr>
        <w:t>The Auditor will endeavour to ensure that the conduct of any Audit does not:</w:t>
      </w:r>
    </w:p>
    <w:p w14:paraId="0BF92EAA" w14:textId="77777777" w:rsidR="008A75EF" w:rsidRDefault="008A75EF">
      <w:pPr>
        <w:pStyle w:val="Heading3"/>
        <w:keepNext w:val="0"/>
        <w:keepLines w:val="0"/>
        <w:numPr>
          <w:ilvl w:val="2"/>
          <w:numId w:val="40"/>
        </w:numPr>
        <w:spacing w:after="120" w:line="240" w:lineRule="auto"/>
        <w:jc w:val="both"/>
      </w:pPr>
      <w:r>
        <w:rPr>
          <w:b w:val="0"/>
        </w:rPr>
        <w:t>unreasonably disrupt the Supplier; nor</w:t>
      </w:r>
    </w:p>
    <w:p w14:paraId="717FEC4C" w14:textId="77777777" w:rsidR="008A75EF" w:rsidRDefault="008A75EF">
      <w:pPr>
        <w:pStyle w:val="Heading3"/>
        <w:keepNext w:val="0"/>
        <w:keepLines w:val="0"/>
        <w:numPr>
          <w:ilvl w:val="2"/>
          <w:numId w:val="40"/>
        </w:numPr>
        <w:spacing w:after="120" w:line="240" w:lineRule="auto"/>
        <w:jc w:val="both"/>
      </w:pPr>
      <w:r>
        <w:rPr>
          <w:b w:val="0"/>
        </w:rPr>
        <w:t>delay the provision of Utilities Services under any Contract,</w:t>
      </w:r>
    </w:p>
    <w:p w14:paraId="539916D2" w14:textId="77777777" w:rsidR="008A75EF" w:rsidRDefault="008A75EF">
      <w:pPr>
        <w:ind w:left="720" w:right="258" w:firstLine="0"/>
      </w:pPr>
      <w:r>
        <w:t xml:space="preserve">and the Supplier accepts and acknowledges that control over the conduct of Audits carried out by the Auditors is outside of the control of CCS. </w:t>
      </w:r>
    </w:p>
    <w:p w14:paraId="330D4FD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provide the Auditors with all reasonable co-operation and assistance, including by providing: </w:t>
      </w:r>
    </w:p>
    <w:p w14:paraId="20BC542E" w14:textId="77777777" w:rsidR="008A75EF" w:rsidRDefault="008A75EF">
      <w:pPr>
        <w:pStyle w:val="Heading3"/>
        <w:keepNext w:val="0"/>
        <w:keepLines w:val="0"/>
        <w:numPr>
          <w:ilvl w:val="2"/>
          <w:numId w:val="40"/>
        </w:numPr>
        <w:spacing w:after="120" w:line="240" w:lineRule="auto"/>
        <w:jc w:val="both"/>
      </w:pPr>
      <w:r>
        <w:rPr>
          <w:b w:val="0"/>
        </w:rPr>
        <w:t xml:space="preserve">all information within the scope of the Audit requested by the Auditors; </w:t>
      </w:r>
    </w:p>
    <w:p w14:paraId="73F62C38" w14:textId="77777777" w:rsidR="008A75EF" w:rsidRDefault="008A75EF">
      <w:pPr>
        <w:pStyle w:val="Heading3"/>
        <w:keepNext w:val="0"/>
        <w:keepLines w:val="0"/>
        <w:numPr>
          <w:ilvl w:val="2"/>
          <w:numId w:val="40"/>
        </w:numPr>
        <w:spacing w:after="120" w:line="240" w:lineRule="auto"/>
        <w:jc w:val="both"/>
      </w:pPr>
      <w:r>
        <w:rPr>
          <w:b w:val="0"/>
        </w:rPr>
        <w:t xml:space="preserve">reasonable access to any sites controlled by the Supplier and to equipment used in the provision of the Utilities Services (and/or ordered Utilities Services as appropriate), and </w:t>
      </w:r>
    </w:p>
    <w:p w14:paraId="460B536F" w14:textId="77777777" w:rsidR="008A75EF" w:rsidRDefault="008A75EF">
      <w:pPr>
        <w:pStyle w:val="Heading3"/>
        <w:keepNext w:val="0"/>
        <w:keepLines w:val="0"/>
        <w:numPr>
          <w:ilvl w:val="2"/>
          <w:numId w:val="40"/>
        </w:numPr>
        <w:spacing w:after="120" w:line="240" w:lineRule="auto"/>
        <w:jc w:val="both"/>
      </w:pPr>
      <w:r>
        <w:rPr>
          <w:b w:val="0"/>
        </w:rPr>
        <w:t xml:space="preserve">reasonable access to the Supplier Personnel. </w:t>
      </w:r>
    </w:p>
    <w:p w14:paraId="3B8CA32A" w14:textId="77777777" w:rsidR="008A75EF" w:rsidRDefault="008A75EF">
      <w:pPr>
        <w:pStyle w:val="Heading2"/>
        <w:keepNext w:val="0"/>
        <w:keepLines w:val="0"/>
        <w:numPr>
          <w:ilvl w:val="1"/>
          <w:numId w:val="40"/>
        </w:numPr>
        <w:spacing w:before="120" w:after="120" w:line="240" w:lineRule="auto"/>
        <w:ind w:left="720"/>
        <w:jc w:val="both"/>
      </w:pPr>
      <w:bookmarkStart w:id="41" w:name="_28h4qwu" w:colFirst="0" w:colLast="0"/>
      <w:bookmarkEnd w:id="41"/>
      <w:r>
        <w:rPr>
          <w:b w:val="0"/>
        </w:rPr>
        <w:t xml:space="preserve">CCS may terminate this DPS Agreement and the Supplier must reimburse CCS its reasonable costs incurred in relation to the Audit. If an Audit reveals: </w:t>
      </w:r>
    </w:p>
    <w:p w14:paraId="1D5C53EF" w14:textId="77777777" w:rsidR="008A75EF" w:rsidRDefault="008A75EF">
      <w:pPr>
        <w:pStyle w:val="Heading3"/>
        <w:keepNext w:val="0"/>
        <w:keepLines w:val="0"/>
        <w:numPr>
          <w:ilvl w:val="2"/>
          <w:numId w:val="40"/>
        </w:numPr>
        <w:spacing w:after="120" w:line="240" w:lineRule="auto"/>
        <w:jc w:val="both"/>
      </w:pPr>
      <w:r>
        <w:rPr>
          <w:b w:val="0"/>
        </w:rPr>
        <w:t xml:space="preserve">a material Default, or </w:t>
      </w:r>
    </w:p>
    <w:p w14:paraId="7A0CAAD9" w14:textId="77777777" w:rsidR="008A75EF" w:rsidRDefault="008A75EF">
      <w:pPr>
        <w:pStyle w:val="Heading3"/>
        <w:keepNext w:val="0"/>
        <w:keepLines w:val="0"/>
        <w:numPr>
          <w:ilvl w:val="2"/>
          <w:numId w:val="40"/>
        </w:numPr>
        <w:spacing w:after="120" w:line="240" w:lineRule="auto"/>
        <w:jc w:val="both"/>
      </w:pPr>
      <w:r>
        <w:rPr>
          <w:b w:val="0"/>
        </w:rPr>
        <w:t>a Persistent Failure.</w:t>
      </w:r>
    </w:p>
    <w:p w14:paraId="53033B6B" w14:textId="77777777" w:rsidR="008A75EF" w:rsidRDefault="008A75EF">
      <w:pPr>
        <w:pStyle w:val="Heading2"/>
        <w:keepNext w:val="0"/>
        <w:keepLines w:val="0"/>
        <w:numPr>
          <w:ilvl w:val="1"/>
          <w:numId w:val="40"/>
        </w:numPr>
        <w:spacing w:before="120" w:after="120" w:line="240" w:lineRule="auto"/>
        <w:ind w:left="720"/>
        <w:jc w:val="both"/>
      </w:pPr>
      <w:bookmarkStart w:id="42" w:name="_nmf14n" w:colFirst="0" w:colLast="0"/>
      <w:bookmarkEnd w:id="42"/>
      <w:r>
        <w:rPr>
          <w:b w:val="0"/>
        </w:rPr>
        <w:t xml:space="preserve">The Parties agree that they will bear their own respective costs and expenses incurred during any Audit, save as specified in Clause 7.8. </w:t>
      </w:r>
    </w:p>
    <w:p w14:paraId="3E0B69FD"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Customer satisfaction monitoring</w:t>
      </w:r>
    </w:p>
    <w:p w14:paraId="56EDDAE3" w14:textId="77777777" w:rsidR="008A75EF" w:rsidRDefault="008A75EF">
      <w:pPr>
        <w:pStyle w:val="Heading2"/>
        <w:keepNext w:val="0"/>
        <w:keepLines w:val="0"/>
        <w:numPr>
          <w:ilvl w:val="1"/>
          <w:numId w:val="40"/>
        </w:numPr>
        <w:spacing w:before="120" w:after="120" w:line="240" w:lineRule="auto"/>
        <w:ind w:left="720"/>
        <w:jc w:val="both"/>
      </w:pPr>
      <w:bookmarkStart w:id="43" w:name="_37m2jsg" w:colFirst="0" w:colLast="0"/>
      <w:bookmarkEnd w:id="43"/>
      <w:r>
        <w:rPr>
          <w:b w:val="0"/>
        </w:rPr>
        <w:t xml:space="preserve">CCS may from time to time undertake (or procure the undertaking of) a “Customer Satisfaction Survey”, to assess the level of satisfaction among some or all Customers with the Utilities Services. This may include: </w:t>
      </w:r>
    </w:p>
    <w:p w14:paraId="7DF31758" w14:textId="77777777" w:rsidR="008A75EF" w:rsidRDefault="008A75EF">
      <w:pPr>
        <w:pStyle w:val="Heading3"/>
        <w:keepNext w:val="0"/>
        <w:keepLines w:val="0"/>
        <w:numPr>
          <w:ilvl w:val="2"/>
          <w:numId w:val="40"/>
        </w:numPr>
        <w:spacing w:after="120" w:line="240" w:lineRule="auto"/>
        <w:jc w:val="both"/>
      </w:pPr>
      <w:r>
        <w:rPr>
          <w:b w:val="0"/>
        </w:rPr>
        <w:t xml:space="preserve">the way in which the ordered Utilities Services are provided, performed and delivered; </w:t>
      </w:r>
    </w:p>
    <w:p w14:paraId="71D385D9" w14:textId="77777777" w:rsidR="008A75EF" w:rsidRDefault="008A75EF">
      <w:pPr>
        <w:pStyle w:val="Heading3"/>
        <w:keepNext w:val="0"/>
        <w:keepLines w:val="0"/>
        <w:numPr>
          <w:ilvl w:val="2"/>
          <w:numId w:val="40"/>
        </w:numPr>
        <w:spacing w:after="120" w:line="240" w:lineRule="auto"/>
        <w:jc w:val="both"/>
      </w:pPr>
      <w:r>
        <w:rPr>
          <w:b w:val="0"/>
        </w:rPr>
        <w:t xml:space="preserve">the quality, efficiency and effectiveness of the supply of the ordered Utilities Services; </w:t>
      </w:r>
    </w:p>
    <w:p w14:paraId="5AC2D1D6" w14:textId="77777777" w:rsidR="008A75EF" w:rsidRDefault="008A75EF">
      <w:pPr>
        <w:pStyle w:val="Heading3"/>
        <w:keepNext w:val="0"/>
        <w:keepLines w:val="0"/>
        <w:numPr>
          <w:ilvl w:val="2"/>
          <w:numId w:val="40"/>
        </w:numPr>
        <w:spacing w:after="120" w:line="240" w:lineRule="auto"/>
        <w:jc w:val="both"/>
      </w:pPr>
      <w:r>
        <w:rPr>
          <w:b w:val="0"/>
        </w:rPr>
        <w:t>Supplier compliance with this DPS Agreement and any Contracts; and</w:t>
      </w:r>
    </w:p>
    <w:p w14:paraId="7EF8F041" w14:textId="77777777" w:rsidR="008A75EF" w:rsidRDefault="008A75EF">
      <w:pPr>
        <w:pStyle w:val="Heading3"/>
        <w:keepNext w:val="0"/>
        <w:keepLines w:val="0"/>
        <w:numPr>
          <w:ilvl w:val="2"/>
          <w:numId w:val="40"/>
        </w:numPr>
        <w:spacing w:after="120" w:line="240" w:lineRule="auto"/>
        <w:jc w:val="both"/>
      </w:pPr>
      <w:r>
        <w:rPr>
          <w:b w:val="0"/>
        </w:rPr>
        <w:t xml:space="preserve">any other assessment CCS deems appropriate for monitoring Customer satisfaction. </w:t>
      </w:r>
    </w:p>
    <w:p w14:paraId="2F25F4EF" w14:textId="77777777" w:rsidR="008A75EF" w:rsidRDefault="008A75EF">
      <w:pPr>
        <w:pStyle w:val="Heading2"/>
        <w:keepNext w:val="0"/>
        <w:keepLines w:val="0"/>
        <w:numPr>
          <w:ilvl w:val="1"/>
          <w:numId w:val="40"/>
        </w:numPr>
        <w:spacing w:before="120" w:after="120" w:line="240" w:lineRule="auto"/>
        <w:ind w:left="720"/>
        <w:jc w:val="both"/>
      </w:pPr>
      <w:bookmarkStart w:id="44" w:name="_1mrcu09" w:colFirst="0" w:colLast="0"/>
      <w:bookmarkEnd w:id="44"/>
      <w:r>
        <w:rPr>
          <w:b w:val="0"/>
        </w:rPr>
        <w:t xml:space="preserve">CCS and the Customers are entitled, but not obliged, to use the results of any Customer Satisfaction Survey to inform the ongoing strategy for this DPS Agreement and any Contracts. </w:t>
      </w:r>
    </w:p>
    <w:p w14:paraId="5E325076"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Confidentiality</w:t>
      </w:r>
    </w:p>
    <w:p w14:paraId="4B459E53" w14:textId="77777777" w:rsidR="008A75EF" w:rsidRDefault="008A75EF">
      <w:pPr>
        <w:pStyle w:val="Heading2"/>
        <w:keepNext w:val="0"/>
        <w:keepLines w:val="0"/>
        <w:numPr>
          <w:ilvl w:val="1"/>
          <w:numId w:val="40"/>
        </w:numPr>
        <w:spacing w:before="120" w:after="120" w:line="240" w:lineRule="auto"/>
        <w:ind w:left="720"/>
        <w:jc w:val="both"/>
      </w:pPr>
      <w:bookmarkStart w:id="45" w:name="_46r0co2" w:colFirst="0" w:colLast="0"/>
      <w:bookmarkEnd w:id="45"/>
      <w:r>
        <w:rPr>
          <w:b w:val="0"/>
        </w:rPr>
        <w:t xml:space="preserve">All Parties shall respect the Confidential Information of each other and the Customer, by: </w:t>
      </w:r>
    </w:p>
    <w:p w14:paraId="48D7BFBA" w14:textId="77777777" w:rsidR="008A75EF" w:rsidRDefault="008A75EF">
      <w:pPr>
        <w:pStyle w:val="Heading3"/>
        <w:keepNext w:val="0"/>
        <w:keepLines w:val="0"/>
        <w:numPr>
          <w:ilvl w:val="2"/>
          <w:numId w:val="40"/>
        </w:numPr>
        <w:spacing w:after="120" w:line="240" w:lineRule="auto"/>
        <w:jc w:val="both"/>
      </w:pPr>
      <w:r>
        <w:rPr>
          <w:b w:val="0"/>
        </w:rPr>
        <w:t>treating it as confidential;</w:t>
      </w:r>
    </w:p>
    <w:p w14:paraId="17E319CA" w14:textId="77777777" w:rsidR="008A75EF" w:rsidRDefault="008A75EF">
      <w:pPr>
        <w:pStyle w:val="Heading3"/>
        <w:keepNext w:val="0"/>
        <w:keepLines w:val="0"/>
        <w:numPr>
          <w:ilvl w:val="2"/>
          <w:numId w:val="40"/>
        </w:numPr>
        <w:spacing w:after="120" w:line="240" w:lineRule="auto"/>
        <w:jc w:val="both"/>
      </w:pPr>
      <w:r>
        <w:rPr>
          <w:b w:val="0"/>
        </w:rPr>
        <w:t>storing it securely;</w:t>
      </w:r>
    </w:p>
    <w:p w14:paraId="7E611E57" w14:textId="77777777" w:rsidR="008A75EF" w:rsidRDefault="008A75EF">
      <w:pPr>
        <w:pStyle w:val="Heading3"/>
        <w:keepNext w:val="0"/>
        <w:keepLines w:val="0"/>
        <w:numPr>
          <w:ilvl w:val="2"/>
          <w:numId w:val="40"/>
        </w:numPr>
        <w:spacing w:after="120" w:line="240" w:lineRule="auto"/>
        <w:jc w:val="both"/>
      </w:pPr>
      <w:r>
        <w:rPr>
          <w:b w:val="0"/>
        </w:rPr>
        <w:t>not disclosing it, except as expressly set out in this DPS Agreement or without obtaining Approval; and</w:t>
      </w:r>
    </w:p>
    <w:p w14:paraId="6ED5E624" w14:textId="77777777" w:rsidR="008A75EF" w:rsidRDefault="008A75EF">
      <w:pPr>
        <w:pStyle w:val="Heading3"/>
        <w:keepNext w:val="0"/>
        <w:keepLines w:val="0"/>
        <w:numPr>
          <w:ilvl w:val="2"/>
          <w:numId w:val="40"/>
        </w:numPr>
        <w:spacing w:after="120" w:line="240" w:lineRule="auto"/>
        <w:jc w:val="both"/>
      </w:pPr>
      <w:r>
        <w:rPr>
          <w:b w:val="0"/>
        </w:rPr>
        <w:t xml:space="preserve">not using or exploiting it in any way except for the purposes anticipated under this DPS Agreement. </w:t>
      </w:r>
    </w:p>
    <w:p w14:paraId="1EEADAB5" w14:textId="77777777" w:rsidR="008A75EF" w:rsidRDefault="008A75EF">
      <w:pPr>
        <w:pStyle w:val="Heading2"/>
        <w:keepNext w:val="0"/>
        <w:keepLines w:val="0"/>
        <w:numPr>
          <w:ilvl w:val="1"/>
          <w:numId w:val="40"/>
        </w:numPr>
        <w:spacing w:before="120" w:after="120" w:line="240" w:lineRule="auto"/>
        <w:ind w:left="720"/>
        <w:jc w:val="both"/>
      </w:pPr>
      <w:bookmarkStart w:id="46" w:name="_2lwamvv" w:colFirst="0" w:colLast="0"/>
      <w:bookmarkEnd w:id="46"/>
      <w:r>
        <w:rPr>
          <w:b w:val="0"/>
        </w:rPr>
        <w:t>Confidential Information shall include any information that is shared with the Supplier at any stage of the process as defined in Clause 4 (Award Procedure).</w:t>
      </w:r>
    </w:p>
    <w:p w14:paraId="32D50D53" w14:textId="77777777" w:rsidR="008A75EF" w:rsidRDefault="008A75EF">
      <w:pPr>
        <w:pStyle w:val="Heading2"/>
        <w:keepNext w:val="0"/>
        <w:keepLines w:val="0"/>
        <w:numPr>
          <w:ilvl w:val="1"/>
          <w:numId w:val="40"/>
        </w:numPr>
        <w:spacing w:before="120" w:after="120" w:line="240" w:lineRule="auto"/>
        <w:ind w:left="720"/>
        <w:jc w:val="both"/>
      </w:pPr>
      <w:r>
        <w:rPr>
          <w:b w:val="0"/>
        </w:rPr>
        <w:t>For the purposes of Clauses 7.15 to 7.23 below, a Party which receives or obtains, directly or indirectly, Confidential Information is a “</w:t>
      </w:r>
      <w:r>
        <w:t>Recipient</w:t>
      </w:r>
      <w:r>
        <w:rPr>
          <w:b w:val="0"/>
        </w:rPr>
        <w:t>”. A Party which discloses or makes available Confidential Information is a “</w:t>
      </w:r>
      <w:r>
        <w:t>Disclosing Party</w:t>
      </w:r>
      <w:r>
        <w:rPr>
          <w:b w:val="0"/>
        </w:rPr>
        <w:t xml:space="preserve">”. </w:t>
      </w:r>
    </w:p>
    <w:p w14:paraId="326CEC24" w14:textId="77777777" w:rsidR="008A75EF" w:rsidRDefault="008A75EF">
      <w:pPr>
        <w:pStyle w:val="Heading2"/>
        <w:keepNext w:val="0"/>
        <w:keepLines w:val="0"/>
        <w:numPr>
          <w:ilvl w:val="1"/>
          <w:numId w:val="40"/>
        </w:numPr>
        <w:spacing w:before="120" w:after="120" w:line="240" w:lineRule="auto"/>
        <w:ind w:left="720"/>
        <w:jc w:val="both"/>
      </w:pPr>
      <w:bookmarkStart w:id="47" w:name="_111kx3o" w:colFirst="0" w:colLast="0"/>
      <w:bookmarkEnd w:id="47"/>
      <w:r>
        <w:rPr>
          <w:b w:val="0"/>
        </w:rPr>
        <w:t xml:space="preserve">If a Recipient suspects or becomes aware of any unauthorised access, copying, use or disclosure of Confidential Information, it must notify the Disclosing Party immediately. </w:t>
      </w:r>
    </w:p>
    <w:p w14:paraId="17ABE364" w14:textId="77777777" w:rsidR="008A75EF" w:rsidRDefault="008A75EF">
      <w:pPr>
        <w:pStyle w:val="Heading2"/>
        <w:keepNext w:val="0"/>
        <w:keepLines w:val="0"/>
        <w:numPr>
          <w:ilvl w:val="1"/>
          <w:numId w:val="40"/>
        </w:numPr>
        <w:spacing w:before="120" w:after="120" w:line="240" w:lineRule="auto"/>
        <w:ind w:left="720"/>
        <w:jc w:val="both"/>
      </w:pPr>
      <w:bookmarkStart w:id="48" w:name="_3l18frh" w:colFirst="0" w:colLast="0"/>
      <w:bookmarkEnd w:id="48"/>
      <w:r>
        <w:rPr>
          <w:b w:val="0"/>
        </w:rPr>
        <w:t xml:space="preserve">A Recipient is entitled to disclose Confidential Information: </w:t>
      </w:r>
    </w:p>
    <w:p w14:paraId="383F43A7" w14:textId="77777777" w:rsidR="008A75EF" w:rsidRDefault="008A75EF">
      <w:pPr>
        <w:pStyle w:val="Heading3"/>
        <w:keepNext w:val="0"/>
        <w:keepLines w:val="0"/>
        <w:numPr>
          <w:ilvl w:val="2"/>
          <w:numId w:val="40"/>
        </w:numPr>
        <w:spacing w:after="120" w:line="240" w:lineRule="auto"/>
        <w:jc w:val="both"/>
      </w:pPr>
      <w:r>
        <w:rPr>
          <w:b w:val="0"/>
        </w:rPr>
        <w:t xml:space="preserve">where disclosure is required by applicable Law or by a court with the required jurisdiction if the Recipient notifies the Disclosing Party of the full circumstances, the affected Confidential Information and extent of the disclosure; </w:t>
      </w:r>
    </w:p>
    <w:p w14:paraId="6E132CB7" w14:textId="77777777" w:rsidR="008A75EF" w:rsidRDefault="008A75EF">
      <w:pPr>
        <w:pStyle w:val="Heading3"/>
        <w:keepNext w:val="0"/>
        <w:keepLines w:val="0"/>
        <w:numPr>
          <w:ilvl w:val="2"/>
          <w:numId w:val="40"/>
        </w:numPr>
        <w:spacing w:after="120" w:line="240" w:lineRule="auto"/>
        <w:jc w:val="both"/>
      </w:pPr>
      <w:r>
        <w:rPr>
          <w:b w:val="0"/>
        </w:rPr>
        <w:t xml:space="preserve">if the Recipient already had the information without obligation of confidentiality before it was disclosed by the Disclosing Party; </w:t>
      </w:r>
    </w:p>
    <w:p w14:paraId="70A75A85" w14:textId="77777777" w:rsidR="008A75EF" w:rsidRDefault="008A75EF">
      <w:pPr>
        <w:pStyle w:val="Heading3"/>
        <w:keepNext w:val="0"/>
        <w:keepLines w:val="0"/>
        <w:numPr>
          <w:ilvl w:val="2"/>
          <w:numId w:val="40"/>
        </w:numPr>
        <w:spacing w:after="120" w:line="240" w:lineRule="auto"/>
        <w:jc w:val="both"/>
      </w:pPr>
      <w:r>
        <w:rPr>
          <w:b w:val="0"/>
        </w:rPr>
        <w:t xml:space="preserve">if the information was given to it by a third party without obligation of confidentiality; </w:t>
      </w:r>
    </w:p>
    <w:p w14:paraId="5F488BD6" w14:textId="77777777" w:rsidR="008A75EF" w:rsidRDefault="008A75EF">
      <w:pPr>
        <w:pStyle w:val="Heading3"/>
        <w:keepNext w:val="0"/>
        <w:keepLines w:val="0"/>
        <w:numPr>
          <w:ilvl w:val="2"/>
          <w:numId w:val="40"/>
        </w:numPr>
        <w:spacing w:after="120" w:line="240" w:lineRule="auto"/>
        <w:jc w:val="both"/>
      </w:pPr>
      <w:r>
        <w:rPr>
          <w:b w:val="0"/>
        </w:rPr>
        <w:t xml:space="preserve">if the information was in the public domain at the time of the disclosure; </w:t>
      </w:r>
    </w:p>
    <w:p w14:paraId="7D2983C1" w14:textId="77777777" w:rsidR="008A75EF" w:rsidRDefault="008A75EF">
      <w:pPr>
        <w:pStyle w:val="Heading3"/>
        <w:keepNext w:val="0"/>
        <w:keepLines w:val="0"/>
        <w:numPr>
          <w:ilvl w:val="2"/>
          <w:numId w:val="40"/>
        </w:numPr>
        <w:spacing w:after="120" w:line="240" w:lineRule="auto"/>
        <w:jc w:val="both"/>
      </w:pPr>
      <w:r>
        <w:rPr>
          <w:b w:val="0"/>
        </w:rPr>
        <w:t xml:space="preserve">if the information was independently developed without access to the Disclosing Party’s Confidential Information; </w:t>
      </w:r>
    </w:p>
    <w:p w14:paraId="3CB07C59" w14:textId="77777777" w:rsidR="008A75EF" w:rsidRDefault="008A75EF">
      <w:pPr>
        <w:pStyle w:val="Heading3"/>
        <w:keepNext w:val="0"/>
        <w:keepLines w:val="0"/>
        <w:numPr>
          <w:ilvl w:val="2"/>
          <w:numId w:val="40"/>
        </w:numPr>
        <w:spacing w:after="120" w:line="240" w:lineRule="auto"/>
        <w:jc w:val="both"/>
      </w:pPr>
      <w:r>
        <w:rPr>
          <w:b w:val="0"/>
        </w:rPr>
        <w:t xml:space="preserve">to its auditors or for the purposes of regulatory requirements; </w:t>
      </w:r>
    </w:p>
    <w:p w14:paraId="599F3846" w14:textId="77777777" w:rsidR="008A75EF" w:rsidRDefault="008A75EF">
      <w:pPr>
        <w:pStyle w:val="Heading3"/>
        <w:keepNext w:val="0"/>
        <w:keepLines w:val="0"/>
        <w:numPr>
          <w:ilvl w:val="2"/>
          <w:numId w:val="40"/>
        </w:numPr>
        <w:spacing w:after="120" w:line="240" w:lineRule="auto"/>
        <w:jc w:val="both"/>
      </w:pPr>
      <w:r>
        <w:rPr>
          <w:b w:val="0"/>
        </w:rPr>
        <w:t xml:space="preserve">on a confidential basis, to its professional advisers on a need-to-know basis; and/or </w:t>
      </w:r>
    </w:p>
    <w:p w14:paraId="4C3EBC61" w14:textId="77777777" w:rsidR="008A75EF" w:rsidRDefault="008A75EF">
      <w:pPr>
        <w:pStyle w:val="Heading3"/>
        <w:keepNext w:val="0"/>
        <w:keepLines w:val="0"/>
        <w:numPr>
          <w:ilvl w:val="2"/>
          <w:numId w:val="40"/>
        </w:numPr>
        <w:spacing w:after="120" w:line="240" w:lineRule="auto"/>
        <w:jc w:val="both"/>
      </w:pPr>
      <w:r>
        <w:rPr>
          <w:b w:val="0"/>
        </w:rPr>
        <w:t xml:space="preserve">to the Serious Fraud Office where the Recipient has reasonable grounds to believe that the Disclosing Party is involved in activity that may be a criminal offence under the Bribery Act 2010. </w:t>
      </w:r>
    </w:p>
    <w:p w14:paraId="1DCDC51C"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Recipient is required by Law to disclose Confidential Information, it should notify the Disclosing Party as soon as reasonably practicable and to the extent permitted by Law it should advise the Disclosing Party what Law and/or regulatory body requires such disclosure and what Confidential Information it will be required to disclose. </w:t>
      </w:r>
    </w:p>
    <w:p w14:paraId="7A0F7DE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Subject to Clauses 7.15 and 7.16, the Supplier may disclose CCS Confidential Information, on a confidential basis, to: </w:t>
      </w:r>
    </w:p>
    <w:p w14:paraId="3F5E636F" w14:textId="77777777" w:rsidR="008A75EF" w:rsidRDefault="008A75EF">
      <w:pPr>
        <w:pStyle w:val="Heading3"/>
        <w:keepNext w:val="0"/>
        <w:keepLines w:val="0"/>
        <w:numPr>
          <w:ilvl w:val="2"/>
          <w:numId w:val="40"/>
        </w:numPr>
        <w:spacing w:after="120" w:line="240" w:lineRule="auto"/>
        <w:jc w:val="both"/>
      </w:pPr>
      <w:r>
        <w:rPr>
          <w:b w:val="0"/>
        </w:rPr>
        <w:t xml:space="preserve">Supplier Personnel who are directly involved in the provision of the Utilities Services and need to know the Confidential Information to enable the performance of the Supplier’s obligations under this DPS Agreement, and </w:t>
      </w:r>
    </w:p>
    <w:p w14:paraId="231962AE" w14:textId="77777777" w:rsidR="008A75EF" w:rsidRDefault="008A75EF">
      <w:pPr>
        <w:pStyle w:val="Heading3"/>
        <w:keepNext w:val="0"/>
        <w:keepLines w:val="0"/>
        <w:numPr>
          <w:ilvl w:val="2"/>
          <w:numId w:val="40"/>
        </w:numPr>
        <w:spacing w:after="120" w:line="240" w:lineRule="auto"/>
        <w:jc w:val="both"/>
      </w:pPr>
      <w:r>
        <w:rPr>
          <w:b w:val="0"/>
        </w:rPr>
        <w:t xml:space="preserve">its professional advisers for the purposes of obtaining advice in relation to this DPS Agreement. </w:t>
      </w:r>
    </w:p>
    <w:p w14:paraId="1FEB806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Where the Supplier discloses CCS Confidential Information in such circumstances, it remains responsible for ensuring the persons to whom disclosure has been made comply with the confidentiality obligations set out in this DPS Agreement. </w:t>
      </w:r>
    </w:p>
    <w:p w14:paraId="28A8FAE8" w14:textId="77777777" w:rsidR="008A75EF" w:rsidRDefault="008A75EF">
      <w:pPr>
        <w:pStyle w:val="Heading2"/>
        <w:keepNext w:val="0"/>
        <w:keepLines w:val="0"/>
        <w:numPr>
          <w:ilvl w:val="1"/>
          <w:numId w:val="40"/>
        </w:numPr>
        <w:spacing w:before="120" w:after="120" w:line="240" w:lineRule="auto"/>
        <w:ind w:left="720"/>
        <w:jc w:val="both"/>
      </w:pPr>
      <w:bookmarkStart w:id="49" w:name="_206ipza" w:colFirst="0" w:colLast="0"/>
      <w:bookmarkEnd w:id="49"/>
      <w:r>
        <w:rPr>
          <w:b w:val="0"/>
        </w:rPr>
        <w:t xml:space="preserve">CCS may disclose Supplier Confidential Information: </w:t>
      </w:r>
    </w:p>
    <w:p w14:paraId="75AE5ECF" w14:textId="77777777" w:rsidR="008A75EF" w:rsidRDefault="008A75EF">
      <w:pPr>
        <w:pStyle w:val="Heading3"/>
        <w:keepNext w:val="0"/>
        <w:keepLines w:val="0"/>
        <w:numPr>
          <w:ilvl w:val="2"/>
          <w:numId w:val="40"/>
        </w:numPr>
        <w:spacing w:after="120" w:line="240" w:lineRule="auto"/>
        <w:jc w:val="both"/>
      </w:pPr>
      <w:r>
        <w:rPr>
          <w:b w:val="0"/>
        </w:rPr>
        <w:t xml:space="preserve">to any Central Government Body or other Customer, on the basis that the information may only be further disclosed to Central Government Bodies or other Customers; </w:t>
      </w:r>
    </w:p>
    <w:p w14:paraId="3D7824CF" w14:textId="77777777" w:rsidR="008A75EF" w:rsidRDefault="008A75EF">
      <w:pPr>
        <w:pStyle w:val="Heading3"/>
        <w:keepNext w:val="0"/>
        <w:keepLines w:val="0"/>
        <w:numPr>
          <w:ilvl w:val="2"/>
          <w:numId w:val="40"/>
        </w:numPr>
        <w:spacing w:after="120" w:line="240" w:lineRule="auto"/>
        <w:jc w:val="both"/>
      </w:pPr>
      <w:r>
        <w:rPr>
          <w:b w:val="0"/>
        </w:rPr>
        <w:t xml:space="preserve">to Parliament, including any Parliamentary committees, or if required by any British Parliamentary reporting requirement; </w:t>
      </w:r>
    </w:p>
    <w:p w14:paraId="4528EB8C" w14:textId="77777777" w:rsidR="008A75EF" w:rsidRDefault="008A75EF">
      <w:pPr>
        <w:pStyle w:val="Heading3"/>
        <w:keepNext w:val="0"/>
        <w:keepLines w:val="0"/>
        <w:numPr>
          <w:ilvl w:val="2"/>
          <w:numId w:val="40"/>
        </w:numPr>
        <w:spacing w:after="120" w:line="240" w:lineRule="auto"/>
        <w:jc w:val="both"/>
      </w:pPr>
      <w:r>
        <w:rPr>
          <w:b w:val="0"/>
        </w:rPr>
        <w:t xml:space="preserve">if it deems disclosure necessary or appropriate in the course of carrying out its public functions; </w:t>
      </w:r>
    </w:p>
    <w:p w14:paraId="4DE1253D" w14:textId="77777777" w:rsidR="008A75EF" w:rsidRDefault="008A75EF">
      <w:pPr>
        <w:pStyle w:val="Heading3"/>
        <w:keepNext w:val="0"/>
        <w:keepLines w:val="0"/>
        <w:numPr>
          <w:ilvl w:val="2"/>
          <w:numId w:val="40"/>
        </w:numPr>
        <w:spacing w:after="120" w:line="240" w:lineRule="auto"/>
        <w:jc w:val="both"/>
      </w:pPr>
      <w:r>
        <w:rPr>
          <w:b w:val="0"/>
        </w:rPr>
        <w:t xml:space="preserve">on a confidential basis to a professional adviser, consultant, Supplier or other person engaged by a Central Government Body or Customer, for any purpose relating to or connected with this DPS Agreement; </w:t>
      </w:r>
    </w:p>
    <w:p w14:paraId="515E64A9" w14:textId="77777777" w:rsidR="008A75EF" w:rsidRDefault="008A75EF">
      <w:pPr>
        <w:pStyle w:val="Heading3"/>
        <w:keepNext w:val="0"/>
        <w:keepLines w:val="0"/>
        <w:numPr>
          <w:ilvl w:val="2"/>
          <w:numId w:val="40"/>
        </w:numPr>
        <w:spacing w:after="120" w:line="240" w:lineRule="auto"/>
        <w:jc w:val="both"/>
      </w:pPr>
      <w:r>
        <w:rPr>
          <w:b w:val="0"/>
        </w:rPr>
        <w:t xml:space="preserve">on a confidential basis for the purpose of the exercise of its rights under this DPS Agreement; or </w:t>
      </w:r>
    </w:p>
    <w:p w14:paraId="2D487685" w14:textId="77777777" w:rsidR="008A75EF" w:rsidRDefault="008A75EF">
      <w:pPr>
        <w:pStyle w:val="Heading3"/>
        <w:keepNext w:val="0"/>
        <w:keepLines w:val="0"/>
        <w:numPr>
          <w:ilvl w:val="2"/>
          <w:numId w:val="40"/>
        </w:numPr>
        <w:spacing w:after="120" w:line="240" w:lineRule="auto"/>
        <w:jc w:val="both"/>
      </w:pPr>
      <w:r>
        <w:rPr>
          <w:b w:val="0"/>
        </w:rPr>
        <w:t xml:space="preserve">to a proposed transferee, assignee or novatee of, or successor in title to CCS. </w:t>
      </w:r>
    </w:p>
    <w:p w14:paraId="4FF79EF6" w14:textId="77777777" w:rsidR="008A75EF" w:rsidRDefault="008A75EF">
      <w:pPr>
        <w:pStyle w:val="Heading2"/>
        <w:keepNext w:val="0"/>
        <w:keepLines w:val="0"/>
        <w:numPr>
          <w:ilvl w:val="1"/>
          <w:numId w:val="40"/>
        </w:numPr>
        <w:spacing w:before="120" w:after="120" w:line="240" w:lineRule="auto"/>
        <w:ind w:left="720"/>
        <w:jc w:val="both"/>
      </w:pPr>
      <w:r>
        <w:rPr>
          <w:b w:val="0"/>
        </w:rPr>
        <w:t>Any references to disclosure on a confidential basis mean disclosure subject to a confidentiality agreement, or arrangement containing terms no less stringent than those placed on CCS under Clause 7.16.</w:t>
      </w:r>
    </w:p>
    <w:p w14:paraId="699A2A9E"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Confidential Information that CCS may disclose under Clause 7.20 includes any information relating to all Contracts, including service levels, pricing information (which includes information on prices tendered in a Call for Competition Procedure, even where such a Call for Competition Procedure does not result in the award of a Contract). The terms of any Contract under this DPS Agreement may be shared with any Central Government Body or Other Customer. </w:t>
      </w:r>
    </w:p>
    <w:p w14:paraId="5A61D4C6" w14:textId="77777777" w:rsidR="008A75EF" w:rsidRDefault="008A75EF">
      <w:pPr>
        <w:pStyle w:val="Heading2"/>
        <w:keepNext w:val="0"/>
        <w:keepLines w:val="0"/>
        <w:numPr>
          <w:ilvl w:val="1"/>
          <w:numId w:val="40"/>
        </w:numPr>
        <w:spacing w:before="120" w:after="120" w:line="240" w:lineRule="auto"/>
        <w:ind w:left="720"/>
        <w:jc w:val="both"/>
      </w:pPr>
      <w:bookmarkStart w:id="50" w:name="_4k668n3" w:colFirst="0" w:colLast="0"/>
      <w:bookmarkEnd w:id="50"/>
      <w:r>
        <w:rPr>
          <w:b w:val="0"/>
        </w:rPr>
        <w:t xml:space="preserve">Nothing in this Clause shall prevent a Recipient from using any techniques, ideas or Know-How which the Recipient has gained during the performance of this DPS Agreement in the course of its normal business, as long as this use does not result in a disclosure of the Disclosing Party’s Confidential Information or an infringement of Intellectual Property Rights. </w:t>
      </w:r>
    </w:p>
    <w:p w14:paraId="762CA6EA" w14:textId="77777777" w:rsidR="008A75EF" w:rsidRDefault="008A75EF">
      <w:pPr>
        <w:pStyle w:val="Heading2"/>
        <w:keepNext w:val="0"/>
        <w:keepLines w:val="0"/>
        <w:numPr>
          <w:ilvl w:val="1"/>
          <w:numId w:val="40"/>
        </w:numPr>
        <w:spacing w:before="120" w:after="120" w:line="240" w:lineRule="auto"/>
        <w:ind w:left="720"/>
        <w:jc w:val="both"/>
      </w:pPr>
      <w:bookmarkStart w:id="51" w:name="_2zbgiuw" w:colFirst="0" w:colLast="0"/>
      <w:bookmarkEnd w:id="51"/>
      <w:r>
        <w:rPr>
          <w:b w:val="0"/>
        </w:rPr>
        <w:t>If the Supplier does not comply with these rules on Confidentiality, CCS can terminate this DPS Agreement.</w:t>
      </w:r>
    </w:p>
    <w:p w14:paraId="2A0C49EF" w14:textId="77777777" w:rsidR="008A75EF" w:rsidRDefault="008A75EF">
      <w:pPr>
        <w:pStyle w:val="Heading2"/>
        <w:keepNext w:val="0"/>
        <w:keepLines w:val="0"/>
        <w:spacing w:before="120" w:after="120" w:line="240" w:lineRule="auto"/>
        <w:ind w:left="810" w:firstLine="0"/>
        <w:jc w:val="both"/>
        <w:rPr>
          <w:b w:val="0"/>
        </w:rPr>
      </w:pPr>
      <w:bookmarkStart w:id="52" w:name="_1egqt2p" w:colFirst="0" w:colLast="0"/>
      <w:bookmarkEnd w:id="52"/>
    </w:p>
    <w:p w14:paraId="347D1118"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Transparency</w:t>
      </w:r>
    </w:p>
    <w:p w14:paraId="3D05933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Parties acknowledge and agree that, except for any information which is exempt from disclosure in accordance with the provisions of the FOIA, the content of this DPS Agreement and any Transparency Reports under it is not Confidential Information and shall be made available in accordance with the procurement policy note 13/15 </w:t>
      </w:r>
      <w:hyperlink r:id="rId11">
        <w:r>
          <w:rPr>
            <w:b w:val="0"/>
          </w:rPr>
          <w:t xml:space="preserve">https://www.gov.uk/government/publications/procurement-policy-note-1315increasing-the-transparency-of-contract-information </w:t>
        </w:r>
      </w:hyperlink>
      <w:r>
        <w:rPr>
          <w:b w:val="0"/>
        </w:rPr>
        <w:t>and the Transparency Principles referred to therein.</w:t>
      </w:r>
    </w:p>
    <w:p w14:paraId="19ECB7F6" w14:textId="77777777" w:rsidR="008A75EF" w:rsidRDefault="008A75EF">
      <w:pPr>
        <w:pStyle w:val="Heading2"/>
        <w:keepNext w:val="0"/>
        <w:keepLines w:val="0"/>
        <w:numPr>
          <w:ilvl w:val="1"/>
          <w:numId w:val="40"/>
        </w:numPr>
        <w:spacing w:before="120" w:after="120" w:line="240" w:lineRule="auto"/>
        <w:ind w:left="720"/>
        <w:jc w:val="both"/>
      </w:pPr>
      <w:r>
        <w:rPr>
          <w:b w:val="0"/>
        </w:rPr>
        <w:t>CCS or the Customer (as applicable) will determine whether any of the content of this DPS Agreement or any Contract is exempt from disclosure in accordance with the provisions of the FOIA. CCS may consult with the Supplier to inform its decision regarding any redactions but will have the final decision in its absolute discretion.</w:t>
      </w:r>
    </w:p>
    <w:p w14:paraId="295A2732" w14:textId="77777777" w:rsidR="008A75EF" w:rsidRDefault="008A75EF">
      <w:pPr>
        <w:pStyle w:val="Heading2"/>
        <w:keepNext w:val="0"/>
        <w:keepLines w:val="0"/>
        <w:numPr>
          <w:ilvl w:val="1"/>
          <w:numId w:val="40"/>
        </w:numPr>
        <w:spacing w:before="120" w:after="120" w:line="240" w:lineRule="auto"/>
        <w:ind w:left="720"/>
        <w:jc w:val="both"/>
      </w:pPr>
      <w:r>
        <w:rPr>
          <w:b w:val="0"/>
        </w:rPr>
        <w:t>The Supplier hereby gives its consent for CCS or Customer (as applicable) to publish this DPS Agreement or any Contract in its entirety (subject only to redaction of any information that CCS or the Customer (as applicable) determines is exempt from disclosure in accordance with the provisions of FOIA). This includes any agreed changes to this DPS Agreement.</w:t>
      </w:r>
    </w:p>
    <w:p w14:paraId="029E5FF1" w14:textId="77777777" w:rsidR="008A75EF" w:rsidRDefault="008A75EF">
      <w:pPr>
        <w:pStyle w:val="Heading2"/>
        <w:keepNext w:val="0"/>
        <w:keepLines w:val="0"/>
        <w:spacing w:before="120" w:after="120" w:line="240" w:lineRule="auto"/>
        <w:ind w:left="810" w:firstLine="0"/>
        <w:jc w:val="both"/>
        <w:rPr>
          <w:b w:val="0"/>
        </w:rPr>
      </w:pPr>
    </w:p>
    <w:p w14:paraId="10D34B90"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Official Secrets Act</w:t>
      </w:r>
    </w:p>
    <w:p w14:paraId="150690D5" w14:textId="77777777" w:rsidR="008A75EF" w:rsidRDefault="008A75EF">
      <w:pPr>
        <w:pStyle w:val="Heading2"/>
        <w:keepNext w:val="0"/>
        <w:keepLines w:val="0"/>
        <w:numPr>
          <w:ilvl w:val="1"/>
          <w:numId w:val="40"/>
        </w:numPr>
        <w:spacing w:before="120" w:after="120" w:line="240" w:lineRule="auto"/>
        <w:ind w:left="720"/>
        <w:jc w:val="both"/>
      </w:pPr>
      <w:bookmarkStart w:id="53" w:name="_3ygebqi" w:colFirst="0" w:colLast="0"/>
      <w:bookmarkEnd w:id="53"/>
      <w:r>
        <w:rPr>
          <w:b w:val="0"/>
        </w:rPr>
        <w:t xml:space="preserve">The Supplier shall comply with, and ensure Supplier Personnel comply with the Official Secrets Acts 1911 to 1989 and section 182 of the Finance Act 1989. </w:t>
      </w:r>
    </w:p>
    <w:p w14:paraId="37EF0ABB"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Data Protection Act 2018 (DPA) </w:t>
      </w:r>
    </w:p>
    <w:p w14:paraId="687B691E" w14:textId="77777777" w:rsidR="008A75EF" w:rsidRDefault="008A75EF">
      <w:pPr>
        <w:pStyle w:val="Heading2"/>
        <w:keepNext w:val="0"/>
        <w:keepLines w:val="0"/>
        <w:numPr>
          <w:ilvl w:val="1"/>
          <w:numId w:val="40"/>
        </w:numPr>
        <w:spacing w:before="120" w:after="120" w:line="240" w:lineRule="auto"/>
        <w:ind w:left="720"/>
        <w:jc w:val="both"/>
      </w:pPr>
      <w:bookmarkStart w:id="54" w:name="_2dlolyb" w:colFirst="0" w:colLast="0"/>
      <w:bookmarkEnd w:id="54"/>
      <w:r>
        <w:rPr>
          <w:b w:val="0"/>
        </w:rPr>
        <w:t>The Parties acknowledge that for the purposes of the Data Protection Legislation, the factual situation shall dictate whether who the Controller and Processor is under this DPS Agreement and any Contract, however the Parties anticipate that the roles outlined in Schedule 11 (Processing, Personal Data and Data Subjects) shall apply.</w:t>
      </w:r>
    </w:p>
    <w:p w14:paraId="617CA526"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Processor shall notify Controller immediately if it considers that any of their instructions infringe the Data Protection Legislation. </w:t>
      </w:r>
    </w:p>
    <w:p w14:paraId="05D8894F"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Processor shall provide all reasonable assistance to the Controller in the preparation of any Data Protection Impact Assessment prior to commencing any processing.  Such assistance may, at the discretion of Controller, include: </w:t>
      </w:r>
    </w:p>
    <w:p w14:paraId="5F1861C1" w14:textId="77777777" w:rsidR="008A75EF" w:rsidRDefault="008A75EF">
      <w:pPr>
        <w:pStyle w:val="Heading3"/>
        <w:keepNext w:val="0"/>
        <w:keepLines w:val="0"/>
        <w:numPr>
          <w:ilvl w:val="2"/>
          <w:numId w:val="40"/>
        </w:numPr>
        <w:spacing w:after="120" w:line="240" w:lineRule="auto"/>
        <w:jc w:val="both"/>
      </w:pPr>
      <w:r>
        <w:rPr>
          <w:b w:val="0"/>
        </w:rPr>
        <w:t xml:space="preserve">a systematic description of the envisaged processing operations and the purpose of the processing; </w:t>
      </w:r>
    </w:p>
    <w:p w14:paraId="456B22F2" w14:textId="77777777" w:rsidR="008A75EF" w:rsidRDefault="008A75EF">
      <w:pPr>
        <w:pStyle w:val="Heading3"/>
        <w:keepNext w:val="0"/>
        <w:keepLines w:val="0"/>
        <w:numPr>
          <w:ilvl w:val="2"/>
          <w:numId w:val="40"/>
        </w:numPr>
        <w:spacing w:after="120" w:line="240" w:lineRule="auto"/>
        <w:jc w:val="both"/>
      </w:pPr>
      <w:r>
        <w:rPr>
          <w:b w:val="0"/>
        </w:rPr>
        <w:t xml:space="preserve">an assessment of the necessity and proportionality of the processing operations in relation to the Utilities Services; </w:t>
      </w:r>
    </w:p>
    <w:p w14:paraId="3A288517" w14:textId="77777777" w:rsidR="008A75EF" w:rsidRDefault="008A75EF">
      <w:pPr>
        <w:pStyle w:val="Heading3"/>
        <w:keepNext w:val="0"/>
        <w:keepLines w:val="0"/>
        <w:numPr>
          <w:ilvl w:val="2"/>
          <w:numId w:val="40"/>
        </w:numPr>
        <w:spacing w:after="120" w:line="240" w:lineRule="auto"/>
        <w:jc w:val="both"/>
      </w:pPr>
      <w:r>
        <w:rPr>
          <w:b w:val="0"/>
        </w:rPr>
        <w:t xml:space="preserve">an assessment of the risks to the rights and freedoms of Data Subjects; and </w:t>
      </w:r>
    </w:p>
    <w:p w14:paraId="3F86A1C4" w14:textId="77777777" w:rsidR="008A75EF" w:rsidRDefault="008A75EF">
      <w:pPr>
        <w:pStyle w:val="Heading3"/>
        <w:keepNext w:val="0"/>
        <w:keepLines w:val="0"/>
        <w:numPr>
          <w:ilvl w:val="2"/>
          <w:numId w:val="40"/>
        </w:numPr>
        <w:spacing w:after="120" w:line="240" w:lineRule="auto"/>
        <w:jc w:val="both"/>
      </w:pPr>
      <w:r>
        <w:rPr>
          <w:b w:val="0"/>
        </w:rPr>
        <w:t xml:space="preserve">the measures envisaged to address the risks, including safeguards, security measures and mechanisms to ensure the protection of Personal Data. </w:t>
      </w:r>
    </w:p>
    <w:p w14:paraId="2AF8B0F3"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Processor shall, in relation to any Personal Data processed in connection with its obligations under this DPS Agreement or Contract: </w:t>
      </w:r>
    </w:p>
    <w:p w14:paraId="21A91E77" w14:textId="77777777" w:rsidR="008A75EF" w:rsidRDefault="008A75EF">
      <w:pPr>
        <w:pStyle w:val="Heading3"/>
        <w:keepNext w:val="0"/>
        <w:keepLines w:val="0"/>
        <w:numPr>
          <w:ilvl w:val="2"/>
          <w:numId w:val="40"/>
        </w:numPr>
        <w:spacing w:after="120" w:line="240" w:lineRule="auto"/>
        <w:jc w:val="both"/>
      </w:pPr>
      <w:r>
        <w:rPr>
          <w:b w:val="0"/>
        </w:rPr>
        <w:t xml:space="preserve">process that Personal Data only in accordance with DPS Schedule 11 ((Processing, Personal Data and Data Subjects), unless the Processor is required to do otherwise by Law. If it is so required the Supplier shall promptly notify the Controller before processing the Personal Data unless prohibited by Law; </w:t>
      </w:r>
    </w:p>
    <w:p w14:paraId="700279F1" w14:textId="77777777" w:rsidR="008A75EF" w:rsidRDefault="008A75EF">
      <w:pPr>
        <w:pStyle w:val="Heading3"/>
        <w:keepNext w:val="0"/>
        <w:keepLines w:val="0"/>
        <w:numPr>
          <w:ilvl w:val="2"/>
          <w:numId w:val="40"/>
        </w:numPr>
        <w:spacing w:after="120" w:line="240" w:lineRule="auto"/>
        <w:jc w:val="both"/>
      </w:pPr>
      <w:r>
        <w:rPr>
          <w:b w:val="0"/>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w:t>
      </w:r>
    </w:p>
    <w:p w14:paraId="2A0D1407" w14:textId="77777777" w:rsidR="008A75EF" w:rsidRDefault="008A75EF">
      <w:pPr>
        <w:numPr>
          <w:ilvl w:val="0"/>
          <w:numId w:val="17"/>
        </w:numPr>
        <w:ind w:right="258" w:hanging="561"/>
      </w:pPr>
      <w:r>
        <w:t xml:space="preserve">nature of the data to be protected; </w:t>
      </w:r>
    </w:p>
    <w:p w14:paraId="52C62596" w14:textId="77777777" w:rsidR="008A75EF" w:rsidRDefault="008A75EF">
      <w:pPr>
        <w:numPr>
          <w:ilvl w:val="0"/>
          <w:numId w:val="17"/>
        </w:numPr>
        <w:ind w:right="258" w:hanging="561"/>
      </w:pPr>
      <w:r>
        <w:t xml:space="preserve">harm that might result from a Data Loss Event; </w:t>
      </w:r>
    </w:p>
    <w:p w14:paraId="169CCB8E" w14:textId="77777777" w:rsidR="008A75EF" w:rsidRDefault="008A75EF">
      <w:pPr>
        <w:numPr>
          <w:ilvl w:val="0"/>
          <w:numId w:val="17"/>
        </w:numPr>
        <w:ind w:right="258" w:hanging="561"/>
      </w:pPr>
      <w:r>
        <w:t xml:space="preserve">state of technological development; and </w:t>
      </w:r>
    </w:p>
    <w:p w14:paraId="1839B4D2" w14:textId="77777777" w:rsidR="008A75EF" w:rsidRDefault="008A75EF">
      <w:pPr>
        <w:numPr>
          <w:ilvl w:val="0"/>
          <w:numId w:val="17"/>
        </w:numPr>
        <w:ind w:right="258" w:hanging="561"/>
      </w:pPr>
      <w:r>
        <w:t>cost of implementing any measures;</w:t>
      </w:r>
    </w:p>
    <w:p w14:paraId="78DA9289" w14:textId="77777777" w:rsidR="008A75EF" w:rsidRDefault="008A75EF">
      <w:pPr>
        <w:pStyle w:val="Heading3"/>
        <w:keepNext w:val="0"/>
        <w:keepLines w:val="0"/>
        <w:numPr>
          <w:ilvl w:val="2"/>
          <w:numId w:val="40"/>
        </w:numPr>
        <w:spacing w:after="120" w:line="240" w:lineRule="auto"/>
        <w:jc w:val="both"/>
      </w:pPr>
      <w:r>
        <w:rPr>
          <w:b w:val="0"/>
        </w:rPr>
        <w:t xml:space="preserve">ensure that : </w:t>
      </w:r>
    </w:p>
    <w:p w14:paraId="74347F16" w14:textId="77777777" w:rsidR="008A75EF" w:rsidRDefault="008A75EF">
      <w:pPr>
        <w:numPr>
          <w:ilvl w:val="0"/>
          <w:numId w:val="11"/>
        </w:numPr>
        <w:ind w:right="258" w:hanging="561"/>
      </w:pPr>
      <w:r>
        <w:t xml:space="preserve">the Processor Personnel do not process Personal Data except in accordance with this DPS Agreement (and in particular DPS Schedule 11 (Processing, Personal Data and Data Subjects)); </w:t>
      </w:r>
    </w:p>
    <w:p w14:paraId="1CFC6FCC" w14:textId="77777777" w:rsidR="008A75EF" w:rsidRDefault="008A75EF">
      <w:pPr>
        <w:numPr>
          <w:ilvl w:val="0"/>
          <w:numId w:val="11"/>
        </w:numPr>
        <w:ind w:right="258" w:hanging="561"/>
      </w:pPr>
      <w:r>
        <w:t xml:space="preserve">it takes all reasonable steps to ensure the reliability and integrity of any Supplier Personnel who have access to the Personal Data and ensure that they: </w:t>
      </w:r>
    </w:p>
    <w:p w14:paraId="1B59A1E1" w14:textId="77777777" w:rsidR="008A75EF" w:rsidRDefault="008A75EF">
      <w:pPr>
        <w:numPr>
          <w:ilvl w:val="1"/>
          <w:numId w:val="11"/>
        </w:numPr>
        <w:ind w:left="2958" w:right="258" w:hanging="618"/>
      </w:pPr>
      <w:r>
        <w:t xml:space="preserve">are aware of and comply with the Processor’s duties under this Clauses 7.31 -7.44; </w:t>
      </w:r>
    </w:p>
    <w:p w14:paraId="58A3F420" w14:textId="77777777" w:rsidR="008A75EF" w:rsidRDefault="008A75EF">
      <w:pPr>
        <w:numPr>
          <w:ilvl w:val="1"/>
          <w:numId w:val="11"/>
        </w:numPr>
        <w:ind w:left="2958" w:right="258" w:hanging="618"/>
      </w:pPr>
      <w:r>
        <w:t xml:space="preserve">are subject to appropriate confidentiality undertakings with the Supplier or any Sub-processor; </w:t>
      </w:r>
    </w:p>
    <w:p w14:paraId="24D96317" w14:textId="77777777" w:rsidR="008A75EF" w:rsidRDefault="008A75EF">
      <w:pPr>
        <w:numPr>
          <w:ilvl w:val="1"/>
          <w:numId w:val="11"/>
        </w:numPr>
        <w:ind w:left="2958" w:right="258" w:hanging="618"/>
      </w:pPr>
      <w:r>
        <w:t xml:space="preserve">are informed of the confidential nature of the Personal Data and do not publish, disclose or divulge any of the Personal Data to any third Party unless directed in writing to do so by the Processor, or as otherwise permitted by this DPS Agreement; and </w:t>
      </w:r>
    </w:p>
    <w:p w14:paraId="42BB3FAC" w14:textId="77777777" w:rsidR="008A75EF" w:rsidRDefault="008A75EF">
      <w:pPr>
        <w:numPr>
          <w:ilvl w:val="1"/>
          <w:numId w:val="11"/>
        </w:numPr>
        <w:ind w:left="2958" w:right="258" w:hanging="618"/>
      </w:pPr>
      <w:r>
        <w:t xml:space="preserve">have undergone adequate training in the use, care, protection and handling of Personal Data; and </w:t>
      </w:r>
    </w:p>
    <w:p w14:paraId="24868CEB" w14:textId="77777777" w:rsidR="008A75EF" w:rsidRDefault="008A75EF">
      <w:pPr>
        <w:pStyle w:val="Heading3"/>
        <w:keepNext w:val="0"/>
        <w:keepLines w:val="0"/>
        <w:numPr>
          <w:ilvl w:val="2"/>
          <w:numId w:val="40"/>
        </w:numPr>
        <w:spacing w:after="120" w:line="240" w:lineRule="auto"/>
        <w:jc w:val="both"/>
      </w:pPr>
      <w:r>
        <w:rPr>
          <w:b w:val="0"/>
        </w:rPr>
        <w:t xml:space="preserve">not transfer Personal Data outside of the EU unless the prior written consent of Processor has been obtained and the following conditions are fulfilled: </w:t>
      </w:r>
    </w:p>
    <w:p w14:paraId="58D8C845" w14:textId="77777777" w:rsidR="008A75EF" w:rsidRDefault="008A75EF">
      <w:pPr>
        <w:numPr>
          <w:ilvl w:val="0"/>
          <w:numId w:val="19"/>
        </w:numPr>
        <w:ind w:right="258" w:hanging="561"/>
      </w:pPr>
      <w:r>
        <w:t xml:space="preserve">the Supplier has provided appropriate safeguards in relation to the transfer (whether in accordance with GDPR Article 46 or LED Article 37) as determined by CCS; </w:t>
      </w:r>
    </w:p>
    <w:p w14:paraId="0F87E20D" w14:textId="77777777" w:rsidR="008A75EF" w:rsidRDefault="008A75EF">
      <w:pPr>
        <w:numPr>
          <w:ilvl w:val="0"/>
          <w:numId w:val="19"/>
        </w:numPr>
        <w:spacing w:after="101" w:line="259" w:lineRule="auto"/>
        <w:ind w:right="258" w:hanging="561"/>
      </w:pPr>
      <w:r>
        <w:t xml:space="preserve">the Data Subject has enforceable rights and effective legal remedies; </w:t>
      </w:r>
    </w:p>
    <w:p w14:paraId="6AF7BE2C" w14:textId="4BD14FD1" w:rsidR="008A75EF" w:rsidRDefault="008A75EF">
      <w:pPr>
        <w:numPr>
          <w:ilvl w:val="0"/>
          <w:numId w:val="19"/>
        </w:numPr>
        <w:ind w:right="258" w:hanging="561"/>
      </w:pPr>
      <w:r>
        <w:t xml:space="preserve">the Processor complies with its obligations under the Data Protection Legislation by providing an adequate level of protection to any Personal Data that is transferred (or, if it is not so bound, uses its reasonable endeavours to assist the processor in meeting its obligations); and </w:t>
      </w:r>
    </w:p>
    <w:p w14:paraId="3D4799B1" w14:textId="77777777" w:rsidR="008A75EF" w:rsidRDefault="008A75EF">
      <w:pPr>
        <w:numPr>
          <w:ilvl w:val="0"/>
          <w:numId w:val="19"/>
        </w:numPr>
        <w:ind w:right="258" w:hanging="561"/>
      </w:pPr>
      <w:r>
        <w:t xml:space="preserve">the Processor complies with any reasonable instructions notified to it in advance by Controller with respect to the processing of the Personal Data; </w:t>
      </w:r>
    </w:p>
    <w:p w14:paraId="7EDFF0F1" w14:textId="77777777" w:rsidR="008A75EF" w:rsidRDefault="008A75EF">
      <w:pPr>
        <w:pStyle w:val="Heading3"/>
        <w:keepNext w:val="0"/>
        <w:keepLines w:val="0"/>
        <w:numPr>
          <w:ilvl w:val="2"/>
          <w:numId w:val="40"/>
        </w:numPr>
        <w:spacing w:after="120" w:line="240" w:lineRule="auto"/>
        <w:jc w:val="both"/>
      </w:pPr>
      <w:r>
        <w:rPr>
          <w:b w:val="0"/>
        </w:rPr>
        <w:t xml:space="preserve">at the written direction of Processor, delete or return Personal Data (and any copies of it) to Processor on termination of the DPS Agreement or Contract (as applicable) unless the Supplier is required by Law to retain the Personal Data. </w:t>
      </w:r>
    </w:p>
    <w:p w14:paraId="702B3EFD" w14:textId="77777777" w:rsidR="008A75EF" w:rsidRDefault="008A75EF">
      <w:pPr>
        <w:pStyle w:val="Heading2"/>
        <w:keepNext w:val="0"/>
        <w:keepLines w:val="0"/>
        <w:numPr>
          <w:ilvl w:val="1"/>
          <w:numId w:val="40"/>
        </w:numPr>
        <w:spacing w:before="120" w:after="120" w:line="240" w:lineRule="auto"/>
        <w:ind w:left="720"/>
        <w:jc w:val="both"/>
      </w:pPr>
      <w:bookmarkStart w:id="55" w:name="_sqyw64" w:colFirst="0" w:colLast="0"/>
      <w:bookmarkEnd w:id="55"/>
      <w:r>
        <w:rPr>
          <w:b w:val="0"/>
        </w:rPr>
        <w:t xml:space="preserve">Subject to Clause 7.36, the Processor shall notify Controller immediately if it: </w:t>
      </w:r>
    </w:p>
    <w:p w14:paraId="461C706A" w14:textId="77777777" w:rsidR="008A75EF" w:rsidRDefault="008A75EF">
      <w:pPr>
        <w:pStyle w:val="Heading3"/>
        <w:keepNext w:val="0"/>
        <w:keepLines w:val="0"/>
        <w:numPr>
          <w:ilvl w:val="2"/>
          <w:numId w:val="40"/>
        </w:numPr>
        <w:spacing w:after="120" w:line="240" w:lineRule="auto"/>
        <w:jc w:val="both"/>
      </w:pPr>
      <w:r>
        <w:rPr>
          <w:b w:val="0"/>
        </w:rPr>
        <w:t xml:space="preserve">receives a Data Subject Access Request (or purported Data Subject Access Request); </w:t>
      </w:r>
    </w:p>
    <w:p w14:paraId="4C1159C4" w14:textId="77777777" w:rsidR="008A75EF" w:rsidRDefault="008A75EF">
      <w:pPr>
        <w:pStyle w:val="Heading3"/>
        <w:keepNext w:val="0"/>
        <w:keepLines w:val="0"/>
        <w:numPr>
          <w:ilvl w:val="2"/>
          <w:numId w:val="40"/>
        </w:numPr>
        <w:spacing w:after="120" w:line="240" w:lineRule="auto"/>
        <w:jc w:val="both"/>
      </w:pPr>
      <w:r>
        <w:rPr>
          <w:b w:val="0"/>
        </w:rPr>
        <w:t>receives a request to rectify, block or erase any Personal Data;</w:t>
      </w:r>
    </w:p>
    <w:p w14:paraId="50AD8413" w14:textId="77777777" w:rsidR="008A75EF" w:rsidRDefault="008A75EF">
      <w:pPr>
        <w:pStyle w:val="Heading3"/>
        <w:keepNext w:val="0"/>
        <w:keepLines w:val="0"/>
        <w:numPr>
          <w:ilvl w:val="2"/>
          <w:numId w:val="40"/>
        </w:numPr>
        <w:spacing w:after="120" w:line="240" w:lineRule="auto"/>
        <w:jc w:val="both"/>
      </w:pPr>
      <w:r>
        <w:rPr>
          <w:b w:val="0"/>
        </w:rPr>
        <w:t>receives any other request, complaint or communication relating to either Party's obligations under the Data Protection Legislation;</w:t>
      </w:r>
    </w:p>
    <w:p w14:paraId="2BB0BEDF" w14:textId="77777777" w:rsidR="008A75EF" w:rsidRDefault="008A75EF">
      <w:pPr>
        <w:pStyle w:val="Heading3"/>
        <w:keepNext w:val="0"/>
        <w:keepLines w:val="0"/>
        <w:numPr>
          <w:ilvl w:val="2"/>
          <w:numId w:val="40"/>
        </w:numPr>
        <w:spacing w:after="120" w:line="240" w:lineRule="auto"/>
        <w:jc w:val="both"/>
      </w:pPr>
      <w:r>
        <w:rPr>
          <w:b w:val="0"/>
        </w:rPr>
        <w:t>receives any communication from the Information Commissioner or any other regulatory authority in connection with Personal Data processed under this Agreement;</w:t>
      </w:r>
    </w:p>
    <w:p w14:paraId="36972F0E" w14:textId="77777777" w:rsidR="008A75EF" w:rsidRDefault="008A75EF">
      <w:pPr>
        <w:pStyle w:val="Heading3"/>
        <w:keepNext w:val="0"/>
        <w:keepLines w:val="0"/>
        <w:numPr>
          <w:ilvl w:val="2"/>
          <w:numId w:val="40"/>
        </w:numPr>
        <w:spacing w:after="120" w:line="240" w:lineRule="auto"/>
        <w:jc w:val="both"/>
      </w:pPr>
      <w:r>
        <w:rPr>
          <w:b w:val="0"/>
        </w:rPr>
        <w:t xml:space="preserve">receives a request from any third Party for disclosure of Personal Data where compliance with such request is required or purported to be required by Law; or </w:t>
      </w:r>
    </w:p>
    <w:p w14:paraId="60F4EED8" w14:textId="77777777" w:rsidR="008A75EF" w:rsidRDefault="008A75EF">
      <w:pPr>
        <w:pStyle w:val="Heading3"/>
        <w:keepNext w:val="0"/>
        <w:keepLines w:val="0"/>
        <w:numPr>
          <w:ilvl w:val="2"/>
          <w:numId w:val="40"/>
        </w:numPr>
        <w:spacing w:after="120" w:line="240" w:lineRule="auto"/>
        <w:jc w:val="both"/>
      </w:pPr>
      <w:r>
        <w:rPr>
          <w:b w:val="0"/>
        </w:rPr>
        <w:t xml:space="preserve">becomes aware of a Data Loss Event. </w:t>
      </w:r>
    </w:p>
    <w:p w14:paraId="2F7BCE9A" w14:textId="77777777" w:rsidR="008A75EF" w:rsidRDefault="008A75EF">
      <w:pPr>
        <w:pStyle w:val="Heading2"/>
        <w:keepNext w:val="0"/>
        <w:keepLines w:val="0"/>
        <w:numPr>
          <w:ilvl w:val="1"/>
          <w:numId w:val="40"/>
        </w:numPr>
        <w:spacing w:before="120" w:after="120" w:line="240" w:lineRule="auto"/>
        <w:ind w:left="720"/>
        <w:jc w:val="both"/>
      </w:pPr>
      <w:bookmarkStart w:id="56" w:name="_3cqmetx" w:colFirst="0" w:colLast="0"/>
      <w:bookmarkEnd w:id="56"/>
      <w:r>
        <w:rPr>
          <w:b w:val="0"/>
        </w:rPr>
        <w:t>The Processor’s obligation to notify under Clause 7.35 shall include the provision of further information to the Controller in phases, as details become available.</w:t>
      </w:r>
    </w:p>
    <w:p w14:paraId="3BB1C6A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Taking into account the nature of the processing, the Processor shall provide the Controller with full assistance in relation to either Party's obligations under Data Protection Legislation and any complaint, communication or request made under Clause 7.35 (and insofar as possible within the timescales reasonably required by the Controller) including by promptly providing: </w:t>
      </w:r>
    </w:p>
    <w:p w14:paraId="2E1E02C7" w14:textId="77777777" w:rsidR="008A75EF" w:rsidRDefault="008A75EF">
      <w:pPr>
        <w:pStyle w:val="Heading3"/>
        <w:keepNext w:val="0"/>
        <w:keepLines w:val="0"/>
        <w:numPr>
          <w:ilvl w:val="2"/>
          <w:numId w:val="40"/>
        </w:numPr>
        <w:spacing w:after="120" w:line="240" w:lineRule="auto"/>
        <w:jc w:val="both"/>
      </w:pPr>
      <w:r>
        <w:rPr>
          <w:b w:val="0"/>
        </w:rPr>
        <w:t xml:space="preserve">Controller with full details and copies of the complaint, communication or request; </w:t>
      </w:r>
    </w:p>
    <w:p w14:paraId="505D6289" w14:textId="77777777" w:rsidR="008A75EF" w:rsidRDefault="008A75EF">
      <w:pPr>
        <w:pStyle w:val="Heading3"/>
        <w:keepNext w:val="0"/>
        <w:keepLines w:val="0"/>
        <w:numPr>
          <w:ilvl w:val="2"/>
          <w:numId w:val="40"/>
        </w:numPr>
        <w:spacing w:after="120" w:line="240" w:lineRule="auto"/>
        <w:jc w:val="both"/>
      </w:pPr>
      <w:r>
        <w:rPr>
          <w:b w:val="0"/>
        </w:rPr>
        <w:t>such assistance as is reasonably requested by Controller to enable it to comply with a Data Subject Access Request within the relevant timescales set out in the Data Protection Legislation;</w:t>
      </w:r>
    </w:p>
    <w:p w14:paraId="2999FE3C" w14:textId="77777777" w:rsidR="008A75EF" w:rsidRDefault="008A75EF">
      <w:pPr>
        <w:pStyle w:val="Heading3"/>
        <w:keepNext w:val="0"/>
        <w:keepLines w:val="0"/>
        <w:numPr>
          <w:ilvl w:val="2"/>
          <w:numId w:val="40"/>
        </w:numPr>
        <w:spacing w:after="120" w:line="240" w:lineRule="auto"/>
        <w:jc w:val="both"/>
      </w:pPr>
      <w:r>
        <w:rPr>
          <w:b w:val="0"/>
        </w:rPr>
        <w:t>Controller at its request, with any Personal Data it holds in relation to a Data Subject;</w:t>
      </w:r>
    </w:p>
    <w:p w14:paraId="13BAFCD2" w14:textId="77777777" w:rsidR="008A75EF" w:rsidRDefault="008A75EF">
      <w:pPr>
        <w:pStyle w:val="Heading3"/>
        <w:keepNext w:val="0"/>
        <w:keepLines w:val="0"/>
        <w:numPr>
          <w:ilvl w:val="2"/>
          <w:numId w:val="40"/>
        </w:numPr>
        <w:spacing w:after="120" w:line="240" w:lineRule="auto"/>
        <w:jc w:val="both"/>
      </w:pPr>
      <w:r>
        <w:rPr>
          <w:b w:val="0"/>
        </w:rPr>
        <w:t>assistance as requested by Controller following any Data Loss Event;</w:t>
      </w:r>
    </w:p>
    <w:p w14:paraId="0781C089" w14:textId="77777777" w:rsidR="008A75EF" w:rsidRDefault="008A75EF">
      <w:pPr>
        <w:pStyle w:val="Heading3"/>
        <w:keepNext w:val="0"/>
        <w:keepLines w:val="0"/>
        <w:numPr>
          <w:ilvl w:val="2"/>
          <w:numId w:val="40"/>
        </w:numPr>
        <w:spacing w:after="120" w:line="240" w:lineRule="auto"/>
        <w:jc w:val="both"/>
      </w:pPr>
      <w:r>
        <w:rPr>
          <w:b w:val="0"/>
        </w:rPr>
        <w:t xml:space="preserve">assistance as requested by Controller with respect to any request from the Information Commissioner’s Office, or any consultation by Controller with the Information Commissioner's Office. </w:t>
      </w:r>
    </w:p>
    <w:p w14:paraId="17C3FCBF"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maintain complete and accurate records and information to demonstrate its compliance with this Clause. This requirement does not apply where the Supplier employs fewer than 250 staff, unless: </w:t>
      </w:r>
    </w:p>
    <w:p w14:paraId="54C3EEF9" w14:textId="77777777" w:rsidR="008A75EF" w:rsidRDefault="008A75EF">
      <w:pPr>
        <w:pStyle w:val="Heading3"/>
        <w:keepNext w:val="0"/>
        <w:keepLines w:val="0"/>
        <w:numPr>
          <w:ilvl w:val="2"/>
          <w:numId w:val="40"/>
        </w:numPr>
        <w:spacing w:after="120" w:line="240" w:lineRule="auto"/>
        <w:jc w:val="both"/>
      </w:pPr>
      <w:r>
        <w:rPr>
          <w:b w:val="0"/>
        </w:rPr>
        <w:t xml:space="preserve">The CCS determines that the processing is not occasional; </w:t>
      </w:r>
    </w:p>
    <w:p w14:paraId="7BB39A26" w14:textId="77777777" w:rsidR="008A75EF" w:rsidRDefault="008A75EF">
      <w:pPr>
        <w:pStyle w:val="Heading3"/>
        <w:keepNext w:val="0"/>
        <w:keepLines w:val="0"/>
        <w:numPr>
          <w:ilvl w:val="2"/>
          <w:numId w:val="40"/>
        </w:numPr>
        <w:spacing w:after="120" w:line="240" w:lineRule="auto"/>
        <w:jc w:val="both"/>
      </w:pPr>
      <w:r>
        <w:rPr>
          <w:b w:val="0"/>
        </w:rPr>
        <w:t>The CCS determines the processing includes special categories of data as referred to in Article 9(1) of the GDPR or Personal Data relating to criminal convictions and offences referred to in Article 10 of the GDPR; and</w:t>
      </w:r>
    </w:p>
    <w:p w14:paraId="342D9FE3" w14:textId="77777777" w:rsidR="008A75EF" w:rsidRDefault="008A75EF">
      <w:pPr>
        <w:pStyle w:val="Heading3"/>
        <w:keepNext w:val="0"/>
        <w:keepLines w:val="0"/>
        <w:numPr>
          <w:ilvl w:val="2"/>
          <w:numId w:val="40"/>
        </w:numPr>
        <w:spacing w:after="120" w:line="240" w:lineRule="auto"/>
        <w:jc w:val="both"/>
      </w:pPr>
      <w:r>
        <w:rPr>
          <w:b w:val="0"/>
        </w:rPr>
        <w:t xml:space="preserve">CCS determines that the processing is likely to result in a risk to the rights and freedoms of Data Subjects. </w:t>
      </w:r>
    </w:p>
    <w:p w14:paraId="555B9983"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allow for audits of its Data Processing activity by CCS or CCS’s designated auditor. </w:t>
      </w:r>
    </w:p>
    <w:p w14:paraId="361D0C75"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designate a data protection officer if required by the Data Protection Legislation.</w:t>
      </w:r>
    </w:p>
    <w:p w14:paraId="1373C47D" w14:textId="77777777" w:rsidR="008A75EF" w:rsidRDefault="008A75EF">
      <w:pPr>
        <w:pStyle w:val="Heading2"/>
        <w:keepNext w:val="0"/>
        <w:keepLines w:val="0"/>
        <w:numPr>
          <w:ilvl w:val="1"/>
          <w:numId w:val="40"/>
        </w:numPr>
        <w:spacing w:before="120" w:after="120" w:line="240" w:lineRule="auto"/>
        <w:ind w:left="720"/>
        <w:jc w:val="both"/>
      </w:pPr>
      <w:bookmarkStart w:id="57" w:name="_1rvwp1q" w:colFirst="0" w:colLast="0"/>
      <w:bookmarkEnd w:id="57"/>
      <w:r>
        <w:rPr>
          <w:b w:val="0"/>
        </w:rPr>
        <w:t xml:space="preserve">Before allowing any Sub-processor to process any Personal Data related to this Agreement, the Supplier must: </w:t>
      </w:r>
    </w:p>
    <w:p w14:paraId="5B45BD09" w14:textId="77777777" w:rsidR="008A75EF" w:rsidRDefault="008A75EF">
      <w:pPr>
        <w:pStyle w:val="Heading3"/>
        <w:keepNext w:val="0"/>
        <w:keepLines w:val="0"/>
        <w:numPr>
          <w:ilvl w:val="2"/>
          <w:numId w:val="40"/>
        </w:numPr>
        <w:spacing w:after="120" w:line="240" w:lineRule="auto"/>
        <w:jc w:val="both"/>
      </w:pPr>
      <w:r>
        <w:rPr>
          <w:b w:val="0"/>
        </w:rPr>
        <w:t xml:space="preserve">notify CCS in writing of the intended Sub-processor and processing; </w:t>
      </w:r>
    </w:p>
    <w:p w14:paraId="1D71E301" w14:textId="77777777" w:rsidR="008A75EF" w:rsidRDefault="008A75EF">
      <w:pPr>
        <w:pStyle w:val="Heading3"/>
        <w:keepNext w:val="0"/>
        <w:keepLines w:val="0"/>
        <w:numPr>
          <w:ilvl w:val="2"/>
          <w:numId w:val="40"/>
        </w:numPr>
        <w:spacing w:after="120" w:line="240" w:lineRule="auto"/>
        <w:jc w:val="both"/>
      </w:pPr>
      <w:r>
        <w:rPr>
          <w:b w:val="0"/>
        </w:rPr>
        <w:t>obtain the written consent of CCS;</w:t>
      </w:r>
    </w:p>
    <w:p w14:paraId="351E63F2" w14:textId="77777777" w:rsidR="008A75EF" w:rsidRDefault="008A75EF">
      <w:pPr>
        <w:pStyle w:val="Heading3"/>
        <w:keepNext w:val="0"/>
        <w:keepLines w:val="0"/>
        <w:numPr>
          <w:ilvl w:val="2"/>
          <w:numId w:val="40"/>
        </w:numPr>
        <w:spacing w:after="120" w:line="240" w:lineRule="auto"/>
        <w:jc w:val="both"/>
      </w:pPr>
      <w:r>
        <w:rPr>
          <w:b w:val="0"/>
        </w:rPr>
        <w:t xml:space="preserve">enter into a written agreement with the Sub-processor which give effect to the terms set out in this Clause 7.41 such that they apply to the Sub-processor; and </w:t>
      </w:r>
    </w:p>
    <w:p w14:paraId="69ED18CC" w14:textId="77777777" w:rsidR="008A75EF" w:rsidRDefault="008A75EF">
      <w:pPr>
        <w:pStyle w:val="Heading3"/>
        <w:keepNext w:val="0"/>
        <w:keepLines w:val="0"/>
        <w:numPr>
          <w:ilvl w:val="2"/>
          <w:numId w:val="40"/>
        </w:numPr>
        <w:spacing w:after="120" w:line="240" w:lineRule="auto"/>
        <w:jc w:val="both"/>
      </w:pPr>
      <w:r>
        <w:rPr>
          <w:b w:val="0"/>
        </w:rPr>
        <w:t xml:space="preserve">provide CCS with such information regarding the Sub-processor as CCS may reasonably require. </w:t>
      </w:r>
    </w:p>
    <w:p w14:paraId="47DD3AC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remain fully liable for all acts or omissions of any Sub-processor. </w:t>
      </w:r>
    </w:p>
    <w:p w14:paraId="0D25AB8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 </w:t>
      </w:r>
    </w:p>
    <w:p w14:paraId="79315651" w14:textId="77777777" w:rsidR="008A75EF" w:rsidRDefault="008A75EF">
      <w:pPr>
        <w:pStyle w:val="Heading2"/>
        <w:keepNext w:val="0"/>
        <w:keepLines w:val="0"/>
        <w:numPr>
          <w:ilvl w:val="1"/>
          <w:numId w:val="40"/>
        </w:numPr>
        <w:spacing w:before="120" w:after="120" w:line="240" w:lineRule="auto"/>
        <w:ind w:left="720"/>
        <w:jc w:val="both"/>
      </w:pPr>
      <w:bookmarkStart w:id="58" w:name="_4bvk7pj" w:colFirst="0" w:colLast="0"/>
      <w:bookmarkEnd w:id="58"/>
      <w:r>
        <w:rPr>
          <w:b w:val="0"/>
        </w:rPr>
        <w:t>The Parties agree to take account of any guidance issued by the Information Commissioner’s Office. CCS may on not less than 30 Working Days’ notice to the Supplier amend this agreement to ensure that it complies with any guidance issued by the Information Commissioner’s Office.</w:t>
      </w:r>
    </w:p>
    <w:p w14:paraId="74C95530"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Freedom of Information Act (FOIA) </w:t>
      </w:r>
    </w:p>
    <w:p w14:paraId="6AD604B3" w14:textId="77777777" w:rsidR="008A75EF" w:rsidRDefault="008A75EF">
      <w:pPr>
        <w:pStyle w:val="Heading2"/>
        <w:keepNext w:val="0"/>
        <w:keepLines w:val="0"/>
        <w:numPr>
          <w:ilvl w:val="1"/>
          <w:numId w:val="40"/>
        </w:numPr>
        <w:spacing w:before="120" w:after="120" w:line="240" w:lineRule="auto"/>
        <w:ind w:left="720"/>
        <w:jc w:val="both"/>
      </w:pPr>
      <w:bookmarkStart w:id="59" w:name="_2r0uhxc" w:colFirst="0" w:colLast="0"/>
      <w:bookmarkEnd w:id="59"/>
      <w:r>
        <w:rPr>
          <w:b w:val="0"/>
        </w:rPr>
        <w:t xml:space="preserve">The Supplier acknowledges that CCS is subject to the requirements of the FOIA and the Environmental Information Regulations (EIR), and will assist and co-operate with CCS to enable CCS to comply with its Information disclosure obligations. </w:t>
      </w:r>
    </w:p>
    <w:p w14:paraId="2F7F476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and will ensure its Sub-Contractors shall: </w:t>
      </w:r>
    </w:p>
    <w:p w14:paraId="40E233EC" w14:textId="77777777" w:rsidR="008A75EF" w:rsidRDefault="008A75EF">
      <w:pPr>
        <w:pStyle w:val="Heading3"/>
        <w:keepNext w:val="0"/>
        <w:keepLines w:val="0"/>
        <w:numPr>
          <w:ilvl w:val="2"/>
          <w:numId w:val="40"/>
        </w:numPr>
        <w:spacing w:after="120" w:line="240" w:lineRule="auto"/>
        <w:jc w:val="both"/>
      </w:pPr>
      <w:r>
        <w:rPr>
          <w:b w:val="0"/>
        </w:rPr>
        <w:t xml:space="preserve">send all Requests for Information that it receives to CCS as soon as practicable, and within a maximum of two (2) Working Days from receipt </w:t>
      </w:r>
    </w:p>
    <w:p w14:paraId="40EEBCDA" w14:textId="77777777" w:rsidR="008A75EF" w:rsidRDefault="008A75EF">
      <w:pPr>
        <w:pStyle w:val="Heading3"/>
        <w:keepNext w:val="0"/>
        <w:keepLines w:val="0"/>
        <w:numPr>
          <w:ilvl w:val="2"/>
          <w:numId w:val="40"/>
        </w:numPr>
        <w:spacing w:after="120" w:line="240" w:lineRule="auto"/>
        <w:jc w:val="both"/>
      </w:pPr>
      <w:r>
        <w:rPr>
          <w:b w:val="0"/>
        </w:rPr>
        <w:t xml:space="preserve">provide CCS with a copy of all Information that is relevant to a Request for Information and in its control, possession or power, in the form that CCS requests within five (5) Working Days of the request, and  </w:t>
      </w:r>
    </w:p>
    <w:p w14:paraId="21CFC20D" w14:textId="77777777" w:rsidR="008A75EF" w:rsidRDefault="008A75EF">
      <w:pPr>
        <w:pStyle w:val="Heading3"/>
        <w:keepNext w:val="0"/>
        <w:keepLines w:val="0"/>
        <w:numPr>
          <w:ilvl w:val="2"/>
          <w:numId w:val="40"/>
        </w:numPr>
        <w:spacing w:after="120" w:line="240" w:lineRule="auto"/>
        <w:jc w:val="both"/>
      </w:pPr>
      <w:r>
        <w:rPr>
          <w:b w:val="0"/>
        </w:rPr>
        <w:t xml:space="preserve">provide all necessary assistance reasonably requested by CCS to enable it to respond to the Request for Information within the time allowed under section 10 of the FOIA or regulation 5 of the EIR. </w:t>
      </w:r>
    </w:p>
    <w:p w14:paraId="3A5431CF" w14:textId="77777777" w:rsidR="008A75EF" w:rsidRDefault="008A75EF">
      <w:pPr>
        <w:pStyle w:val="Heading2"/>
        <w:keepNext w:val="0"/>
        <w:keepLines w:val="0"/>
        <w:numPr>
          <w:ilvl w:val="1"/>
          <w:numId w:val="40"/>
        </w:numPr>
        <w:spacing w:before="120" w:after="120" w:line="240" w:lineRule="auto"/>
        <w:ind w:left="720"/>
        <w:jc w:val="both"/>
      </w:pPr>
      <w:bookmarkStart w:id="60" w:name="_1664s55" w:colFirst="0" w:colLast="0"/>
      <w:bookmarkEnd w:id="60"/>
      <w:r>
        <w:rPr>
          <w:b w:val="0"/>
        </w:rPr>
        <w:t xml:space="preserve">CCS will be responsible for determining in its absolute discretion and notwithstanding any other provision in this DPS Agreement or any other agreement whether commercially sensitive information and/or any other information is exempt from disclosure in accordance with the provisions of the FOIA or the EIR. </w:t>
      </w:r>
    </w:p>
    <w:p w14:paraId="4B0797CF"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not respond directly to a Request for Information without prior Approval. </w:t>
      </w:r>
    </w:p>
    <w:p w14:paraId="7D57B038"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acknowledges that CCS may, acting in accordance with the Ministry of Justice Codes, be obliged under the FOIA or the EIR to disclose information concerning the Supplier or the Utilities Services without consulting the Supplier. However, CCS will take reasonable steps to give the Supplier advance notice, or failing that, to draw the disclosure to the Supplier’s attention after any such disclosure. </w:t>
      </w:r>
    </w:p>
    <w:p w14:paraId="28105440" w14:textId="77777777" w:rsidR="008A75EF" w:rsidRDefault="008A75EF">
      <w:pPr>
        <w:pStyle w:val="Heading2"/>
        <w:keepNext w:val="0"/>
        <w:keepLines w:val="0"/>
        <w:numPr>
          <w:ilvl w:val="1"/>
          <w:numId w:val="40"/>
        </w:numPr>
        <w:spacing w:before="120" w:after="120" w:line="240" w:lineRule="auto"/>
        <w:ind w:left="720"/>
        <w:jc w:val="both"/>
      </w:pPr>
      <w:bookmarkStart w:id="61" w:name="_3q5sasy" w:colFirst="0" w:colLast="0"/>
      <w:bookmarkEnd w:id="61"/>
      <w:r>
        <w:rPr>
          <w:b w:val="0"/>
        </w:rPr>
        <w:t>The Supplier shall ensure that all Information is retained for disclosure in accordance with Clauses 7.1 to 7.10 (Records Keeping, Confidentiality and Transparency) and will permit CCS to inspect such records as requested.</w:t>
      </w:r>
    </w:p>
    <w:p w14:paraId="157CD120"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Cyber essentials scheme condition </w:t>
      </w:r>
    </w:p>
    <w:p w14:paraId="706F831A" w14:textId="77777777" w:rsidR="008A75EF" w:rsidRDefault="008A75EF">
      <w:pPr>
        <w:pStyle w:val="Heading2"/>
        <w:keepNext w:val="0"/>
        <w:keepLines w:val="0"/>
        <w:numPr>
          <w:ilvl w:val="1"/>
          <w:numId w:val="40"/>
        </w:numPr>
        <w:spacing w:before="120" w:after="120" w:line="240" w:lineRule="auto"/>
        <w:ind w:left="720"/>
        <w:jc w:val="both"/>
      </w:pPr>
      <w:bookmarkStart w:id="62" w:name="_kgcv8k" w:colFirst="0" w:colLast="0"/>
      <w:bookmarkEnd w:id="62"/>
      <w:r>
        <w:rPr>
          <w:b w:val="0"/>
        </w:rPr>
        <w:t>The Supplier shall provide CCS with a valid Cyber Essentials Scheme Basic Certificate, as a condition for the award of this DPS Agreement.</w:t>
      </w:r>
    </w:p>
    <w:p w14:paraId="01056B6B"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In the event of being ‘appointed’ to the DPS and prior to the execution of the Suppliers first Contract the Supplier shall provide CCS with a valid Cyber Essentials Scheme Basic Certificate (or equivalent). </w:t>
      </w:r>
    </w:p>
    <w:p w14:paraId="47F69BCC" w14:textId="77777777" w:rsidR="008A75EF" w:rsidRDefault="008A75EF">
      <w:pPr>
        <w:pStyle w:val="Heading2"/>
        <w:keepNext w:val="0"/>
        <w:keepLines w:val="0"/>
        <w:numPr>
          <w:ilvl w:val="1"/>
          <w:numId w:val="40"/>
        </w:numPr>
        <w:spacing w:before="120" w:after="120" w:line="240" w:lineRule="auto"/>
        <w:ind w:left="720"/>
        <w:jc w:val="both"/>
      </w:pPr>
      <w:bookmarkStart w:id="63" w:name="_34g0dwd" w:colFirst="0" w:colLast="0"/>
      <w:bookmarkEnd w:id="63"/>
      <w:r>
        <w:rPr>
          <w:b w:val="0"/>
        </w:rPr>
        <w:t xml:space="preserve">Where the Supplier continues to process Cyber Essentials Scheme Data during the Term or the contract period of any Contract the Supplier shall deliver to CCS evidence of renewal of a valid Cyber Essentials Scheme Basic Certificate (or equivalent) on each anniversary of the first applicable certificate obtained by the Supplier under Clause 7.51. </w:t>
      </w:r>
    </w:p>
    <w:p w14:paraId="5AC3B63A" w14:textId="77777777" w:rsidR="008A75EF" w:rsidRDefault="008A75EF">
      <w:pPr>
        <w:pStyle w:val="Heading2"/>
        <w:keepNext w:val="0"/>
        <w:keepLines w:val="0"/>
        <w:numPr>
          <w:ilvl w:val="1"/>
          <w:numId w:val="40"/>
        </w:numPr>
        <w:spacing w:before="120" w:after="120" w:line="240" w:lineRule="auto"/>
        <w:ind w:left="720"/>
        <w:jc w:val="both"/>
      </w:pPr>
      <w:bookmarkStart w:id="64" w:name="_1jlao46" w:colFirst="0" w:colLast="0"/>
      <w:bookmarkEnd w:id="64"/>
      <w:r>
        <w:rPr>
          <w:b w:val="0"/>
        </w:rPr>
        <w:t xml:space="preserve">In the event that the Supplier fails to comply with Clauses 7.51 or 7.54, CCS reserves the right to terminate this DPS Agreement for material Default. </w:t>
      </w:r>
    </w:p>
    <w:p w14:paraId="2132C190" w14:textId="77777777" w:rsidR="008A75EF" w:rsidRDefault="008A75EF">
      <w:pPr>
        <w:pStyle w:val="Heading1"/>
        <w:numPr>
          <w:ilvl w:val="0"/>
          <w:numId w:val="40"/>
        </w:numPr>
      </w:pPr>
      <w:r>
        <w:t>General Governance</w:t>
      </w:r>
    </w:p>
    <w:p w14:paraId="333879C5"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Publicity and marketing by CCS</w:t>
      </w:r>
    </w:p>
    <w:p w14:paraId="18A446D9"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is entitled to publicise this DPS Agreement in accordance with any legal obligation upon it. This includes any examination of this DPS Agreement by the National Audit Office pursuant to the National Audit Act 1983 or otherwise. </w:t>
      </w:r>
    </w:p>
    <w:p w14:paraId="713EA2DC"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produce marketing materials to promote the DPS Agreement to Customers. To support this, CCS may require the Supplier to provide information. CCS may provide a template for the Supplier to complete, together with instructions for completion. </w:t>
      </w:r>
    </w:p>
    <w:p w14:paraId="0AFABC53"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Supplier does not complete the template according to these instructions, CCS may exclude the Supplier from its marketing materials. </w:t>
      </w:r>
    </w:p>
    <w:p w14:paraId="50176CEE"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Publicity and marketing by Suppliers</w:t>
      </w:r>
    </w:p>
    <w:p w14:paraId="2DBAC9D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Supplier wishes to publicise its participation in this DPS Agreement, it must obtain Approval from CCS. In particular, the Supplier shall obtain Approval before: </w:t>
      </w:r>
    </w:p>
    <w:p w14:paraId="71DD2B38" w14:textId="77777777" w:rsidR="008A75EF" w:rsidRDefault="008A75EF">
      <w:pPr>
        <w:pStyle w:val="Heading3"/>
        <w:keepNext w:val="0"/>
        <w:keepLines w:val="0"/>
        <w:numPr>
          <w:ilvl w:val="2"/>
          <w:numId w:val="40"/>
        </w:numPr>
        <w:spacing w:after="120" w:line="240" w:lineRule="auto"/>
        <w:jc w:val="both"/>
      </w:pPr>
      <w:r>
        <w:rPr>
          <w:b w:val="0"/>
        </w:rPr>
        <w:t xml:space="preserve">making any media announcements regarding its participation in the DPS Agreement; </w:t>
      </w:r>
    </w:p>
    <w:p w14:paraId="4CCFEA72" w14:textId="77777777" w:rsidR="008A75EF" w:rsidRDefault="008A75EF">
      <w:pPr>
        <w:pStyle w:val="Heading3"/>
        <w:keepNext w:val="0"/>
        <w:keepLines w:val="0"/>
        <w:numPr>
          <w:ilvl w:val="2"/>
          <w:numId w:val="40"/>
        </w:numPr>
        <w:spacing w:after="120" w:line="240" w:lineRule="auto"/>
        <w:jc w:val="both"/>
      </w:pPr>
      <w:r>
        <w:rPr>
          <w:b w:val="0"/>
        </w:rPr>
        <w:t xml:space="preserve">publicising its participation in the DPS Agreement via social media; </w:t>
      </w:r>
    </w:p>
    <w:p w14:paraId="5F61EEDB" w14:textId="77777777" w:rsidR="008A75EF" w:rsidRDefault="008A75EF">
      <w:pPr>
        <w:pStyle w:val="Heading3"/>
        <w:keepNext w:val="0"/>
        <w:keepLines w:val="0"/>
        <w:numPr>
          <w:ilvl w:val="2"/>
          <w:numId w:val="40"/>
        </w:numPr>
        <w:spacing w:after="120" w:line="240" w:lineRule="auto"/>
        <w:jc w:val="both"/>
      </w:pPr>
      <w:r>
        <w:rPr>
          <w:b w:val="0"/>
        </w:rPr>
        <w:t xml:space="preserve">mentioning CCS or using the CCS brand in any promotion or marketing or announcement of Contracts. </w:t>
      </w:r>
    </w:p>
    <w:p w14:paraId="4B15206C" w14:textId="77777777" w:rsidR="008A75EF" w:rsidRDefault="008A75EF">
      <w:pPr>
        <w:pStyle w:val="Heading3"/>
        <w:keepNext w:val="0"/>
        <w:keepLines w:val="0"/>
        <w:numPr>
          <w:ilvl w:val="2"/>
          <w:numId w:val="40"/>
        </w:numPr>
        <w:spacing w:after="120" w:line="240" w:lineRule="auto"/>
        <w:jc w:val="both"/>
      </w:pPr>
      <w:r>
        <w:rPr>
          <w:b w:val="0"/>
        </w:rPr>
        <w:t xml:space="preserve">the Supplier must obtain Approval from the Customer when entering into any industry award or competition where a reference to a project or other piece of work completed under this DPS Agreement may form part of the Supplier’s submission. </w:t>
      </w:r>
    </w:p>
    <w:p w14:paraId="0489B969" w14:textId="77777777" w:rsidR="008A75EF" w:rsidRDefault="008A75EF">
      <w:pPr>
        <w:pStyle w:val="Heading2"/>
        <w:keepNext w:val="0"/>
        <w:keepLines w:val="0"/>
        <w:numPr>
          <w:ilvl w:val="1"/>
          <w:numId w:val="40"/>
        </w:numPr>
        <w:spacing w:before="120" w:after="120" w:line="240" w:lineRule="auto"/>
        <w:ind w:left="720"/>
        <w:jc w:val="both"/>
      </w:pPr>
      <w:r>
        <w:rPr>
          <w:b w:val="0"/>
        </w:rPr>
        <w:t>Any marketing materials produced by the Supplier in relation to this DPS Agreement must comply in all respects with the CCS Branding Guidance.</w:t>
      </w:r>
    </w:p>
    <w:p w14:paraId="329AB36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will not unreasonably withhold or delay its Approval under this Clause 8.4l. </w:t>
      </w:r>
    </w:p>
    <w:p w14:paraId="73E07FF4"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not do anything or cause anything to be done which may damage the reputation of CCS, or bring CCS into disrepute.</w:t>
      </w:r>
    </w:p>
    <w:p w14:paraId="0699AD2E"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at all times during the Term on written demand fully indemnify CCS against all losses arising out of any claim or infringement resulting from the Supplier’s use of CCS or any other Crown logo.</w:t>
      </w:r>
    </w:p>
    <w:p w14:paraId="509562CD"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Promoting tax compliance</w:t>
      </w:r>
    </w:p>
    <w:p w14:paraId="0DFC28F1" w14:textId="77777777" w:rsidR="008A75EF" w:rsidRDefault="008A75EF">
      <w:pPr>
        <w:pStyle w:val="Heading2"/>
        <w:keepNext w:val="0"/>
        <w:keepLines w:val="0"/>
        <w:numPr>
          <w:ilvl w:val="1"/>
          <w:numId w:val="40"/>
        </w:numPr>
        <w:spacing w:before="120" w:after="120" w:line="240" w:lineRule="auto"/>
        <w:ind w:left="720"/>
        <w:jc w:val="both"/>
      </w:pPr>
      <w:bookmarkStart w:id="65" w:name="_2iq8gzs" w:colFirst="0" w:colLast="0"/>
      <w:bookmarkEnd w:id="65"/>
      <w:r>
        <w:rPr>
          <w:b w:val="0"/>
        </w:rPr>
        <w:t xml:space="preserve">Clauses 8.10 to 8.11 apply only if the Charges payable under this DPS Agreement are or are likely to exceed five (£5,000,000.00) million during the Term. </w:t>
      </w:r>
    </w:p>
    <w:p w14:paraId="1DBB708E" w14:textId="77777777" w:rsidR="008A75EF" w:rsidRDefault="008A75EF">
      <w:pPr>
        <w:pStyle w:val="Heading2"/>
        <w:keepNext w:val="0"/>
        <w:keepLines w:val="0"/>
        <w:numPr>
          <w:ilvl w:val="1"/>
          <w:numId w:val="40"/>
        </w:numPr>
        <w:spacing w:before="120" w:after="120" w:line="240" w:lineRule="auto"/>
        <w:ind w:left="720"/>
        <w:jc w:val="both"/>
      </w:pPr>
      <w:bookmarkStart w:id="66" w:name="_xvir7l" w:colFirst="0" w:colLast="0"/>
      <w:bookmarkEnd w:id="66"/>
      <w:r>
        <w:rPr>
          <w:b w:val="0"/>
        </w:rPr>
        <w:t xml:space="preserve">If, at any point during the Term, an Occasion of Tax Non-Compliance occurs, the Supplier shall: </w:t>
      </w:r>
    </w:p>
    <w:p w14:paraId="3AD9CA9B" w14:textId="77777777" w:rsidR="008A75EF" w:rsidRDefault="008A75EF">
      <w:pPr>
        <w:pStyle w:val="Heading3"/>
        <w:keepNext w:val="0"/>
        <w:keepLines w:val="0"/>
        <w:numPr>
          <w:ilvl w:val="2"/>
          <w:numId w:val="40"/>
        </w:numPr>
        <w:spacing w:after="120" w:line="240" w:lineRule="auto"/>
        <w:jc w:val="both"/>
      </w:pPr>
      <w:r>
        <w:rPr>
          <w:b w:val="0"/>
        </w:rPr>
        <w:t xml:space="preserve">notify CCS in writing within five (5) Working Days of its occurrence, and </w:t>
      </w:r>
    </w:p>
    <w:p w14:paraId="503E800A" w14:textId="77777777" w:rsidR="008A75EF" w:rsidRDefault="008A75EF">
      <w:pPr>
        <w:pStyle w:val="Heading3"/>
        <w:keepNext w:val="0"/>
        <w:keepLines w:val="0"/>
        <w:numPr>
          <w:ilvl w:val="2"/>
          <w:numId w:val="40"/>
        </w:numPr>
        <w:spacing w:after="120" w:line="240" w:lineRule="auto"/>
        <w:jc w:val="both"/>
      </w:pPr>
      <w:r>
        <w:rPr>
          <w:b w:val="0"/>
        </w:rPr>
        <w:t xml:space="preserve">promptly provide to CCS details of how the Supplier is addressing this, along with any mitigating factors the Supplier considers relevant and any other information in relation to the Occasion of Tax Non-Compliance that CCS reasonably requires </w:t>
      </w:r>
    </w:p>
    <w:p w14:paraId="08C2D069" w14:textId="77777777" w:rsidR="008A75EF" w:rsidRDefault="008A75EF">
      <w:pPr>
        <w:pStyle w:val="Heading2"/>
        <w:keepNext w:val="0"/>
        <w:keepLines w:val="0"/>
        <w:numPr>
          <w:ilvl w:val="1"/>
          <w:numId w:val="40"/>
        </w:numPr>
        <w:spacing w:before="120" w:after="120" w:line="240" w:lineRule="auto"/>
        <w:ind w:left="720"/>
        <w:jc w:val="both"/>
      </w:pPr>
      <w:bookmarkStart w:id="67" w:name="_3hv69ve" w:colFirst="0" w:colLast="0"/>
      <w:bookmarkEnd w:id="67"/>
      <w:r>
        <w:rPr>
          <w:b w:val="0"/>
        </w:rPr>
        <w:t xml:space="preserve">If the Supplier fails to comply with Clause 8.10, CSS may terminate this DPS Agreement for material Default. </w:t>
      </w:r>
    </w:p>
    <w:p w14:paraId="34C1F847" w14:textId="77777777" w:rsidR="008A75EF" w:rsidRDefault="008A75EF">
      <w:pPr>
        <w:pStyle w:val="Heading1"/>
        <w:numPr>
          <w:ilvl w:val="0"/>
          <w:numId w:val="40"/>
        </w:numPr>
      </w:pPr>
      <w:r>
        <w:t>DPS Agreement Termination and Suspension</w:t>
      </w:r>
    </w:p>
    <w:p w14:paraId="105E951C"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bookmarkStart w:id="68" w:name="_4h042r0" w:colFirst="0" w:colLast="0"/>
      <w:bookmarkEnd w:id="68"/>
      <w:r>
        <w:rPr>
          <w:b/>
          <w:color w:val="000000"/>
        </w:rPr>
        <w:t xml:space="preserve">Termination </w:t>
      </w:r>
    </w:p>
    <w:p w14:paraId="178B1A6E"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To terminate the DPS Agreement or Utilities Services Contract for any reason, CCS must issue a Termination Notice to the Supplier, setting out the grounds for termination. </w:t>
      </w:r>
    </w:p>
    <w:p w14:paraId="4E81BDD5"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Termination for material Default</w:t>
      </w:r>
    </w:p>
    <w:p w14:paraId="625C8658" w14:textId="77777777" w:rsidR="008A75EF" w:rsidRDefault="008A75EF">
      <w:pPr>
        <w:pStyle w:val="Heading2"/>
        <w:keepLines w:val="0"/>
        <w:numPr>
          <w:ilvl w:val="1"/>
          <w:numId w:val="40"/>
        </w:numPr>
        <w:spacing w:before="120" w:after="120" w:line="240" w:lineRule="auto"/>
        <w:ind w:left="720"/>
        <w:jc w:val="both"/>
      </w:pPr>
      <w:bookmarkStart w:id="69" w:name="_2w5ecyt" w:colFirst="0" w:colLast="0"/>
      <w:bookmarkEnd w:id="69"/>
      <w:r>
        <w:rPr>
          <w:b w:val="0"/>
        </w:rPr>
        <w:t>CCS may terminate this DPS Agreement and a Customer may terminate any Contract or for material Default at any time if:</w:t>
      </w:r>
    </w:p>
    <w:p w14:paraId="129AC260" w14:textId="77777777" w:rsidR="008A75EF" w:rsidRDefault="008A75EF">
      <w:pPr>
        <w:pStyle w:val="Heading3"/>
        <w:keepNext w:val="0"/>
        <w:keepLines w:val="0"/>
        <w:numPr>
          <w:ilvl w:val="2"/>
          <w:numId w:val="40"/>
        </w:numPr>
        <w:spacing w:after="120" w:line="240" w:lineRule="auto"/>
        <w:jc w:val="both"/>
      </w:pPr>
      <w:r>
        <w:rPr>
          <w:b w:val="0"/>
        </w:rPr>
        <w:t xml:space="preserve">a Customer terminates a Contract for the Supplier’s breach of that Contract; </w:t>
      </w:r>
    </w:p>
    <w:p w14:paraId="561F9FA3" w14:textId="77777777" w:rsidR="008A75EF" w:rsidRDefault="008A75EF">
      <w:pPr>
        <w:pStyle w:val="Heading3"/>
        <w:keepNext w:val="0"/>
        <w:keepLines w:val="0"/>
        <w:numPr>
          <w:ilvl w:val="2"/>
          <w:numId w:val="40"/>
        </w:numPr>
        <w:spacing w:after="120" w:line="240" w:lineRule="auto"/>
        <w:jc w:val="both"/>
      </w:pPr>
      <w:r>
        <w:rPr>
          <w:b w:val="0"/>
        </w:rPr>
        <w:t>the Supplier is in breach of any of Clauses 5.13 to 5.17 Prevention of Fraud and Bribery);</w:t>
      </w:r>
    </w:p>
    <w:p w14:paraId="163C03FD" w14:textId="77777777" w:rsidR="008A75EF" w:rsidRDefault="008A75EF">
      <w:pPr>
        <w:pStyle w:val="Heading3"/>
        <w:keepNext w:val="0"/>
        <w:keepLines w:val="0"/>
        <w:numPr>
          <w:ilvl w:val="2"/>
          <w:numId w:val="40"/>
        </w:numPr>
        <w:spacing w:after="120" w:line="240" w:lineRule="auto"/>
        <w:jc w:val="both"/>
      </w:pPr>
      <w:r>
        <w:rPr>
          <w:b w:val="0"/>
        </w:rPr>
        <w:t>the Supplier is in breach of any of Clauses 5.18 or 5.19 (Conflicts of Interest);</w:t>
      </w:r>
    </w:p>
    <w:p w14:paraId="1771B73C" w14:textId="77777777" w:rsidR="008A75EF" w:rsidRDefault="008A75EF">
      <w:pPr>
        <w:pStyle w:val="Heading3"/>
        <w:keepNext w:val="0"/>
        <w:keepLines w:val="0"/>
        <w:numPr>
          <w:ilvl w:val="2"/>
          <w:numId w:val="40"/>
        </w:numPr>
        <w:spacing w:after="120" w:line="240" w:lineRule="auto"/>
        <w:jc w:val="both"/>
      </w:pPr>
      <w:r>
        <w:rPr>
          <w:b w:val="0"/>
        </w:rPr>
        <w:t xml:space="preserve">the Supplier fails to comply with any of Clauses 7.12 to 7.24  (Confidentiality) and/or a Customer terminates a Contract for a breach by the Supplier of its confidentiality obligations under that Contract; </w:t>
      </w:r>
    </w:p>
    <w:p w14:paraId="008F46BA" w14:textId="40EB802B" w:rsidR="008A75EF" w:rsidRDefault="008A75EF">
      <w:pPr>
        <w:pStyle w:val="Heading3"/>
        <w:keepNext w:val="0"/>
        <w:keepLines w:val="0"/>
        <w:numPr>
          <w:ilvl w:val="2"/>
          <w:numId w:val="40"/>
        </w:numPr>
        <w:spacing w:after="120" w:line="240" w:lineRule="auto"/>
        <w:jc w:val="both"/>
      </w:pPr>
      <w:r>
        <w:rPr>
          <w:b w:val="0"/>
        </w:rPr>
        <w:t xml:space="preserve">the Supplier breaches Clause 7.28 (Official Secrets Acts); </w:t>
      </w:r>
    </w:p>
    <w:p w14:paraId="1398FD74" w14:textId="0EA30418" w:rsidR="008A75EF" w:rsidRDefault="008A75EF">
      <w:pPr>
        <w:pStyle w:val="Heading3"/>
        <w:keepNext w:val="0"/>
        <w:keepLines w:val="0"/>
        <w:numPr>
          <w:ilvl w:val="2"/>
          <w:numId w:val="40"/>
        </w:numPr>
        <w:spacing w:after="120" w:line="240" w:lineRule="auto"/>
        <w:jc w:val="both"/>
      </w:pPr>
      <w:r>
        <w:rPr>
          <w:b w:val="0"/>
        </w:rPr>
        <w:t xml:space="preserve">the Supplier is in breach of Clauses 7.49 to 7.52 (Cyber Essentials Scheme Condition); </w:t>
      </w:r>
    </w:p>
    <w:p w14:paraId="6F40013D" w14:textId="77777777" w:rsidR="008A75EF" w:rsidRDefault="008A75EF">
      <w:pPr>
        <w:pStyle w:val="Heading3"/>
        <w:keepNext w:val="0"/>
        <w:keepLines w:val="0"/>
        <w:numPr>
          <w:ilvl w:val="2"/>
          <w:numId w:val="40"/>
        </w:numPr>
        <w:spacing w:after="120" w:line="240" w:lineRule="auto"/>
        <w:jc w:val="both"/>
      </w:pPr>
      <w:r>
        <w:rPr>
          <w:b w:val="0"/>
        </w:rPr>
        <w:t xml:space="preserve">where the Parties fail to agree a variation in accordance with Clause 11.2 (Variations to the DPS); </w:t>
      </w:r>
    </w:p>
    <w:p w14:paraId="057C6C0D" w14:textId="77777777" w:rsidR="008A75EF" w:rsidRDefault="008A75EF">
      <w:pPr>
        <w:pStyle w:val="Heading3"/>
        <w:keepNext w:val="0"/>
        <w:keepLines w:val="0"/>
        <w:numPr>
          <w:ilvl w:val="2"/>
          <w:numId w:val="40"/>
        </w:numPr>
        <w:spacing w:after="120" w:line="240" w:lineRule="auto"/>
        <w:jc w:val="both"/>
      </w:pPr>
      <w:r>
        <w:rPr>
          <w:b w:val="0"/>
        </w:rPr>
        <w:t>where the Supplier fails to fulfil any conditions precedent to supply of the Utilities Services by the date falling 60 calendar days of the date of a Contract;</w:t>
      </w:r>
    </w:p>
    <w:p w14:paraId="1149D35E" w14:textId="77777777" w:rsidR="008A75EF" w:rsidRDefault="008A75EF">
      <w:pPr>
        <w:pStyle w:val="Heading3"/>
        <w:keepNext w:val="0"/>
        <w:keepLines w:val="0"/>
        <w:numPr>
          <w:ilvl w:val="2"/>
          <w:numId w:val="40"/>
        </w:numPr>
        <w:spacing w:after="120" w:line="240" w:lineRule="auto"/>
        <w:jc w:val="both"/>
      </w:pPr>
      <w:r>
        <w:rPr>
          <w:b w:val="0"/>
        </w:rPr>
        <w:t xml:space="preserve">where the Supplier fails to comply with all applicable Law in connection with the performance of this DPS Agreement or a Contract; </w:t>
      </w:r>
    </w:p>
    <w:p w14:paraId="583E69CE" w14:textId="77777777" w:rsidR="008A75EF" w:rsidRDefault="008A75EF">
      <w:pPr>
        <w:pStyle w:val="Heading3"/>
        <w:keepNext w:val="0"/>
        <w:keepLines w:val="0"/>
        <w:numPr>
          <w:ilvl w:val="2"/>
          <w:numId w:val="40"/>
        </w:numPr>
        <w:spacing w:after="120" w:line="240" w:lineRule="auto"/>
        <w:jc w:val="both"/>
      </w:pPr>
      <w:r>
        <w:rPr>
          <w:b w:val="0"/>
        </w:rPr>
        <w:t xml:space="preserve">where an MI default occurs when the Supplier is invoicing Customers and not reporting MI; </w:t>
      </w:r>
    </w:p>
    <w:p w14:paraId="6D6DE790" w14:textId="77777777" w:rsidR="008A75EF" w:rsidRDefault="008A75EF">
      <w:pPr>
        <w:pStyle w:val="Heading3"/>
        <w:keepNext w:val="0"/>
        <w:keepLines w:val="0"/>
        <w:numPr>
          <w:ilvl w:val="2"/>
          <w:numId w:val="40"/>
        </w:numPr>
        <w:spacing w:after="120" w:line="240" w:lineRule="auto"/>
        <w:jc w:val="both"/>
      </w:pPr>
      <w:r>
        <w:rPr>
          <w:b w:val="0"/>
        </w:rPr>
        <w:t xml:space="preserve">a Persistent Failure occurs; </w:t>
      </w:r>
    </w:p>
    <w:p w14:paraId="2C597673" w14:textId="77777777" w:rsidR="008A75EF" w:rsidRDefault="008A75EF">
      <w:pPr>
        <w:pStyle w:val="Heading3"/>
        <w:keepNext w:val="0"/>
        <w:keepLines w:val="0"/>
        <w:numPr>
          <w:ilvl w:val="2"/>
          <w:numId w:val="40"/>
        </w:numPr>
        <w:spacing w:after="120" w:line="240" w:lineRule="auto"/>
        <w:jc w:val="both"/>
      </w:pPr>
      <w:r>
        <w:rPr>
          <w:b w:val="0"/>
        </w:rPr>
        <w:t xml:space="preserve">the Supplier commits a material Default of any of the following Clauses: </w:t>
      </w:r>
    </w:p>
    <w:p w14:paraId="7F21EC6B" w14:textId="77777777" w:rsidR="008A75EF" w:rsidRDefault="008A75EF">
      <w:pPr>
        <w:numPr>
          <w:ilvl w:val="0"/>
          <w:numId w:val="8"/>
        </w:numPr>
        <w:spacing w:after="11"/>
        <w:ind w:right="258" w:hanging="436"/>
      </w:pPr>
      <w:r>
        <w:t>Clauses 5.7 to 5.12 (Warranties, Representations and Undertakings)</w:t>
      </w:r>
    </w:p>
    <w:p w14:paraId="5377D27C" w14:textId="77777777" w:rsidR="008A75EF" w:rsidRDefault="008A75EF">
      <w:pPr>
        <w:numPr>
          <w:ilvl w:val="0"/>
          <w:numId w:val="8"/>
        </w:numPr>
        <w:spacing w:after="11"/>
        <w:ind w:right="258" w:hanging="436"/>
      </w:pPr>
      <w:r>
        <w:t xml:space="preserve">Clause 5.20 or 5.21 (DPS Agreement Performance) </w:t>
      </w:r>
    </w:p>
    <w:p w14:paraId="36D2C493" w14:textId="77777777" w:rsidR="008A75EF" w:rsidRDefault="008A75EF">
      <w:pPr>
        <w:numPr>
          <w:ilvl w:val="0"/>
          <w:numId w:val="8"/>
        </w:numPr>
        <w:spacing w:after="11"/>
        <w:ind w:right="258" w:hanging="436"/>
      </w:pPr>
      <w:r>
        <w:t xml:space="preserve">Clauses 6.6 to 6.13 (Provision of Management Information) </w:t>
      </w:r>
    </w:p>
    <w:p w14:paraId="4ECC19F6" w14:textId="77777777" w:rsidR="008A75EF" w:rsidRDefault="008A75EF">
      <w:pPr>
        <w:numPr>
          <w:ilvl w:val="0"/>
          <w:numId w:val="8"/>
        </w:numPr>
        <w:spacing w:after="11"/>
        <w:ind w:right="258" w:hanging="436"/>
      </w:pPr>
      <w:r>
        <w:t xml:space="preserve">Clauses 7.1 to 7.11 (Record Keeping) </w:t>
      </w:r>
    </w:p>
    <w:p w14:paraId="070CD50D" w14:textId="2F25F0BE" w:rsidR="008A75EF" w:rsidRDefault="008A75EF">
      <w:pPr>
        <w:numPr>
          <w:ilvl w:val="0"/>
          <w:numId w:val="8"/>
        </w:numPr>
        <w:spacing w:after="11"/>
        <w:ind w:right="258" w:hanging="436"/>
      </w:pPr>
      <w:r>
        <w:t>Clauses 7.29 to 7.42 (Data Protection Act)</w:t>
      </w:r>
    </w:p>
    <w:p w14:paraId="12560FAB" w14:textId="30D7DB29" w:rsidR="008A75EF" w:rsidRDefault="008A75EF">
      <w:pPr>
        <w:numPr>
          <w:ilvl w:val="0"/>
          <w:numId w:val="8"/>
        </w:numPr>
        <w:spacing w:after="11"/>
        <w:ind w:right="258" w:hanging="436"/>
      </w:pPr>
      <w:r>
        <w:t xml:space="preserve">Clauses 7.43 to  7.48 (Freedom of Information) </w:t>
      </w:r>
    </w:p>
    <w:p w14:paraId="0AA3D297" w14:textId="59C2C6F3" w:rsidR="008A75EF" w:rsidRDefault="008A75EF">
      <w:pPr>
        <w:numPr>
          <w:ilvl w:val="0"/>
          <w:numId w:val="8"/>
        </w:numPr>
        <w:spacing w:after="11"/>
        <w:ind w:right="258" w:hanging="436"/>
      </w:pPr>
      <w:r>
        <w:t xml:space="preserve">Clauses 7.49 to 7.52 (Cyber Essentials Scheme Condition) </w:t>
      </w:r>
    </w:p>
    <w:p w14:paraId="49D29890" w14:textId="77777777" w:rsidR="008A75EF" w:rsidRDefault="008A75EF">
      <w:pPr>
        <w:numPr>
          <w:ilvl w:val="0"/>
          <w:numId w:val="8"/>
        </w:numPr>
        <w:spacing w:after="11"/>
        <w:ind w:right="258" w:hanging="436"/>
      </w:pPr>
      <w:r>
        <w:t xml:space="preserve">Clauses 8.9 to 8.11 (Promoting Tax Compliance) </w:t>
      </w:r>
    </w:p>
    <w:p w14:paraId="2F339E83" w14:textId="20572C0D" w:rsidR="008A75EF" w:rsidRDefault="008A75EF">
      <w:pPr>
        <w:pStyle w:val="Heading3"/>
        <w:keepNext w:val="0"/>
        <w:keepLines w:val="0"/>
        <w:numPr>
          <w:ilvl w:val="2"/>
          <w:numId w:val="40"/>
        </w:numPr>
        <w:spacing w:after="120" w:line="240" w:lineRule="auto"/>
        <w:jc w:val="both"/>
      </w:pPr>
      <w:r>
        <w:rPr>
          <w:b w:val="0"/>
        </w:rPr>
        <w:t xml:space="preserve">the representation and warranty given by the Supplier in relation to Occasions of Tax Non-Compliance in Clause 5.7.8 is materially untrue or misleading, and the Supplier fails to provide details of proposed mitigating factors which are acceptable to CCS </w:t>
      </w:r>
    </w:p>
    <w:p w14:paraId="6A54C507" w14:textId="77777777" w:rsidR="008A75EF" w:rsidRDefault="008A75EF">
      <w:pPr>
        <w:pStyle w:val="Heading3"/>
        <w:keepNext w:val="0"/>
        <w:keepLines w:val="0"/>
        <w:numPr>
          <w:ilvl w:val="2"/>
          <w:numId w:val="40"/>
        </w:numPr>
        <w:spacing w:after="120" w:line="240" w:lineRule="auto"/>
        <w:jc w:val="both"/>
      </w:pPr>
      <w:r>
        <w:rPr>
          <w:b w:val="0"/>
        </w:rPr>
        <w:t xml:space="preserve">the Supplier commits any material Default which is not, in the reasonable opinion of CCS, capable of remedy, and/or </w:t>
      </w:r>
    </w:p>
    <w:p w14:paraId="51179BA6" w14:textId="77777777" w:rsidR="008A75EF" w:rsidRDefault="008A75EF">
      <w:pPr>
        <w:pStyle w:val="Heading3"/>
        <w:keepNext w:val="0"/>
        <w:keepLines w:val="0"/>
        <w:numPr>
          <w:ilvl w:val="2"/>
          <w:numId w:val="40"/>
        </w:numPr>
        <w:spacing w:after="120" w:line="240" w:lineRule="auto"/>
        <w:jc w:val="both"/>
      </w:pPr>
      <w:r>
        <w:rPr>
          <w:b w:val="0"/>
        </w:rPr>
        <w:t xml:space="preserve">the Supplier commits a Default, including a material Default, which in the opinion of CCS is capable of remedy, but the Supplier has not remedied such Default to the satisfaction of CCS within twenty (20) Working Days (or such other period as may be specified by CCS) from the date CCS sent a written notice of Default to the Supplier. </w:t>
      </w:r>
    </w:p>
    <w:p w14:paraId="11BAFDAF" w14:textId="77777777" w:rsidR="008A75EF" w:rsidRDefault="008A75EF">
      <w:pPr>
        <w:numPr>
          <w:ilvl w:val="2"/>
          <w:numId w:val="40"/>
        </w:numPr>
      </w:pPr>
      <w:r>
        <w:t xml:space="preserve">the Supplier commits any act of Grave Misconduct. </w:t>
      </w:r>
    </w:p>
    <w:p w14:paraId="4DA2D5E6"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in Relation to Guarantee </w:t>
      </w:r>
    </w:p>
    <w:p w14:paraId="7AF4C2A6"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CCS has required the Supplier to provide a DPS Guarantee under Clause 13. (Guarantee), CCS may terminate the DPS Agreement: </w:t>
      </w:r>
    </w:p>
    <w:p w14:paraId="1ADC624D" w14:textId="77777777" w:rsidR="008A75EF" w:rsidRDefault="008A75EF">
      <w:pPr>
        <w:pStyle w:val="Heading3"/>
        <w:keepNext w:val="0"/>
        <w:keepLines w:val="0"/>
        <w:numPr>
          <w:ilvl w:val="2"/>
          <w:numId w:val="40"/>
        </w:numPr>
        <w:spacing w:after="120" w:line="240" w:lineRule="auto"/>
        <w:jc w:val="both"/>
      </w:pPr>
      <w:r>
        <w:rPr>
          <w:b w:val="0"/>
        </w:rPr>
        <w:t>the DPS Guarantor withdraws the DPS Guarantee;</w:t>
      </w:r>
    </w:p>
    <w:p w14:paraId="13B3F187" w14:textId="77777777" w:rsidR="008A75EF" w:rsidRDefault="008A75EF">
      <w:pPr>
        <w:pStyle w:val="Heading3"/>
        <w:keepNext w:val="0"/>
        <w:keepLines w:val="0"/>
        <w:numPr>
          <w:ilvl w:val="2"/>
          <w:numId w:val="40"/>
        </w:numPr>
        <w:spacing w:after="120" w:line="240" w:lineRule="auto"/>
        <w:jc w:val="both"/>
      </w:pPr>
      <w:r>
        <w:rPr>
          <w:b w:val="0"/>
        </w:rPr>
        <w:t>the DPS Guarantor is in breach of, or is likely to breach the DPS Guarantee;</w:t>
      </w:r>
    </w:p>
    <w:p w14:paraId="79457B71" w14:textId="77777777" w:rsidR="008A75EF" w:rsidRDefault="008A75EF">
      <w:pPr>
        <w:pStyle w:val="Heading3"/>
        <w:keepNext w:val="0"/>
        <w:keepLines w:val="0"/>
        <w:numPr>
          <w:ilvl w:val="2"/>
          <w:numId w:val="40"/>
        </w:numPr>
        <w:spacing w:after="120" w:line="240" w:lineRule="auto"/>
        <w:jc w:val="both"/>
      </w:pPr>
      <w:r>
        <w:rPr>
          <w:b w:val="0"/>
        </w:rPr>
        <w:t>the DPS Guarantor experiences an Insolvency Event;</w:t>
      </w:r>
    </w:p>
    <w:p w14:paraId="799D8F1D" w14:textId="77777777" w:rsidR="008A75EF" w:rsidRDefault="008A75EF">
      <w:pPr>
        <w:pStyle w:val="Heading3"/>
        <w:keepNext w:val="0"/>
        <w:keepLines w:val="0"/>
        <w:numPr>
          <w:ilvl w:val="2"/>
          <w:numId w:val="40"/>
        </w:numPr>
        <w:spacing w:after="120" w:line="240" w:lineRule="auto"/>
        <w:jc w:val="both"/>
      </w:pPr>
      <w:r>
        <w:rPr>
          <w:b w:val="0"/>
        </w:rPr>
        <w:t xml:space="preserve">the DPS Guarantee becomes invalid or unenforceable for any reason whatsoever; or </w:t>
      </w:r>
    </w:p>
    <w:p w14:paraId="2C884F7C" w14:textId="77777777" w:rsidR="008A75EF" w:rsidRDefault="008A75EF">
      <w:pPr>
        <w:pStyle w:val="Heading3"/>
        <w:keepNext w:val="0"/>
        <w:keepLines w:val="0"/>
        <w:numPr>
          <w:ilvl w:val="2"/>
          <w:numId w:val="40"/>
        </w:numPr>
        <w:spacing w:after="120" w:line="240" w:lineRule="auto"/>
        <w:jc w:val="both"/>
      </w:pPr>
      <w:r>
        <w:rPr>
          <w:b w:val="0"/>
        </w:rPr>
        <w:t xml:space="preserve">the Supplier fails to provide the required Guarantee documentation by the date CCS specified. </w:t>
      </w:r>
      <w:r>
        <w:rPr>
          <w:b w:val="0"/>
        </w:rPr>
        <w:tab/>
        <w:t xml:space="preserve"> </w:t>
      </w:r>
    </w:p>
    <w:p w14:paraId="045E1CF2" w14:textId="77777777" w:rsidR="008A75EF" w:rsidRDefault="008A75EF">
      <w:pPr>
        <w:pStyle w:val="Heading2"/>
        <w:keepNext w:val="0"/>
        <w:keepLines w:val="0"/>
        <w:numPr>
          <w:ilvl w:val="1"/>
          <w:numId w:val="40"/>
        </w:numPr>
        <w:spacing w:before="120" w:after="120" w:line="240" w:lineRule="auto"/>
        <w:ind w:left="720"/>
        <w:jc w:val="both"/>
      </w:pPr>
      <w:r>
        <w:rPr>
          <w:b w:val="0"/>
        </w:rPr>
        <w:t>Termination can be avoided if the DPS Guarantee is replaced by an alternative guarantee agreement acceptable to CCS.</w:t>
      </w:r>
    </w:p>
    <w:p w14:paraId="29891BA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a Customer has required the Supplier to provide a Contract Guarantee as a Bespoke Requirement, the Customer may terminate the Contract by issuing a Termination Notice to the Supplier if: </w:t>
      </w:r>
    </w:p>
    <w:p w14:paraId="0BF77253" w14:textId="77777777" w:rsidR="008A75EF" w:rsidRDefault="008A75EF">
      <w:pPr>
        <w:pStyle w:val="Heading3"/>
        <w:keepNext w:val="0"/>
        <w:keepLines w:val="0"/>
        <w:numPr>
          <w:ilvl w:val="2"/>
          <w:numId w:val="40"/>
        </w:numPr>
        <w:spacing w:after="120" w:line="240" w:lineRule="auto"/>
        <w:jc w:val="both"/>
      </w:pPr>
      <w:r>
        <w:rPr>
          <w:b w:val="0"/>
        </w:rPr>
        <w:t xml:space="preserve">the Guarantor withdraws the Guarantee; </w:t>
      </w:r>
    </w:p>
    <w:p w14:paraId="2EE98FA7" w14:textId="77777777" w:rsidR="008A75EF" w:rsidRDefault="008A75EF">
      <w:pPr>
        <w:pStyle w:val="Heading3"/>
        <w:keepNext w:val="0"/>
        <w:keepLines w:val="0"/>
        <w:numPr>
          <w:ilvl w:val="2"/>
          <w:numId w:val="40"/>
        </w:numPr>
        <w:spacing w:after="120" w:line="240" w:lineRule="auto"/>
        <w:jc w:val="both"/>
      </w:pPr>
      <w:r>
        <w:rPr>
          <w:b w:val="0"/>
        </w:rPr>
        <w:t xml:space="preserve">the Guarantor is in breach of, or is likely to breach the Guarantee; </w:t>
      </w:r>
    </w:p>
    <w:p w14:paraId="5138C7AB" w14:textId="77777777" w:rsidR="008A75EF" w:rsidRDefault="008A75EF">
      <w:pPr>
        <w:pStyle w:val="Heading3"/>
        <w:keepNext w:val="0"/>
        <w:keepLines w:val="0"/>
        <w:numPr>
          <w:ilvl w:val="2"/>
          <w:numId w:val="40"/>
        </w:numPr>
        <w:spacing w:after="120" w:line="240" w:lineRule="auto"/>
        <w:jc w:val="both"/>
      </w:pPr>
      <w:r>
        <w:rPr>
          <w:b w:val="0"/>
        </w:rPr>
        <w:t xml:space="preserve">the Guarantor experiences an Insolvency Event; </w:t>
      </w:r>
    </w:p>
    <w:p w14:paraId="0A50C856" w14:textId="77777777" w:rsidR="008A75EF" w:rsidRDefault="008A75EF">
      <w:pPr>
        <w:pStyle w:val="Heading3"/>
        <w:keepNext w:val="0"/>
        <w:keepLines w:val="0"/>
        <w:numPr>
          <w:ilvl w:val="2"/>
          <w:numId w:val="40"/>
        </w:numPr>
        <w:spacing w:after="120" w:line="240" w:lineRule="auto"/>
        <w:jc w:val="both"/>
      </w:pPr>
      <w:r>
        <w:rPr>
          <w:b w:val="0"/>
        </w:rPr>
        <w:t xml:space="preserve">the Guarantee becomes invalid or unenforceable for any reason whatsoever; </w:t>
      </w:r>
    </w:p>
    <w:p w14:paraId="58223D38" w14:textId="77777777" w:rsidR="008A75EF" w:rsidRDefault="008A75EF">
      <w:pPr>
        <w:pStyle w:val="Heading3"/>
        <w:keepNext w:val="0"/>
        <w:keepLines w:val="0"/>
        <w:numPr>
          <w:ilvl w:val="2"/>
          <w:numId w:val="40"/>
        </w:numPr>
        <w:spacing w:after="120" w:line="240" w:lineRule="auto"/>
        <w:jc w:val="both"/>
      </w:pPr>
      <w:r>
        <w:rPr>
          <w:b w:val="0"/>
        </w:rPr>
        <w:t xml:space="preserve">the Supplier fails to provide the required Guarantee documentation by the date specified by the Customer. </w:t>
      </w:r>
    </w:p>
    <w:p w14:paraId="34936D1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Termination can be avoided if the Contract Guarantee is replaced by an alternative guarantee agreement acceptable to the Customer. </w:t>
      </w:r>
    </w:p>
    <w:p w14:paraId="16CD5D88"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for Financial Standing </w:t>
      </w:r>
    </w:p>
    <w:p w14:paraId="5F89F123" w14:textId="77777777" w:rsidR="008A75EF" w:rsidRDefault="008A75EF">
      <w:pPr>
        <w:pStyle w:val="Heading2"/>
        <w:keepNext w:val="0"/>
        <w:keepLines w:val="0"/>
        <w:numPr>
          <w:ilvl w:val="1"/>
          <w:numId w:val="40"/>
        </w:numPr>
        <w:spacing w:before="120" w:after="120" w:line="240" w:lineRule="auto"/>
        <w:ind w:left="720"/>
        <w:jc w:val="both"/>
      </w:pPr>
      <w:r>
        <w:rPr>
          <w:b w:val="0"/>
        </w:rPr>
        <w:t>CCS may terminate this DPS Agreement if in its opinion, there is a material detrimental change in the financial standing and/or the credit rating of the Supplier which has, or could reasonably be expected to have, an adverse impact on the Supplier’s ability to supply the Utilities Services under this DPS Agreement or any Contract. Termination will be with effect from the date specified in the Termination Notice.</w:t>
      </w:r>
    </w:p>
    <w:p w14:paraId="49F4B789"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on Insolvency </w:t>
      </w:r>
    </w:p>
    <w:p w14:paraId="4C31EB38" w14:textId="77777777" w:rsidR="008A75EF" w:rsidRDefault="008A75EF">
      <w:pPr>
        <w:pStyle w:val="Heading2"/>
        <w:keepNext w:val="0"/>
        <w:keepLines w:val="0"/>
        <w:numPr>
          <w:ilvl w:val="1"/>
          <w:numId w:val="40"/>
        </w:numPr>
        <w:spacing w:before="120" w:after="120" w:line="240" w:lineRule="auto"/>
        <w:ind w:left="720"/>
        <w:jc w:val="both"/>
      </w:pPr>
      <w:r>
        <w:rPr>
          <w:b w:val="0"/>
        </w:rPr>
        <w:t>CCS may terminate this DPS Agreement with immediate effect if an Insolvency Event affecting the Supplier occurs.</w:t>
      </w:r>
    </w:p>
    <w:p w14:paraId="3219A520"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Termination on Change of Control</w:t>
      </w:r>
    </w:p>
    <w:p w14:paraId="1CE0980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terminate this DPS Agreement with immediate effect of it becoming aware that there is a Change in Control of the Supplier (or any company which controls the Supplier) if it believes that such change is likely to have an adverse effect on the Supplier’s ability to supply the Utilities Services other than where the Authority approves the Change in Control or where the CCS has been notified of the Change of Control by the Supplier but has not exercised its rights under this Clause within six (6) months of that notification; </w:t>
      </w:r>
    </w:p>
    <w:p w14:paraId="6F35822F"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not terminate this DPS Agreement on grounds of Change of Control where it granted Approval of the Change of Control before the Change of Control occurred. </w:t>
      </w:r>
    </w:p>
    <w:p w14:paraId="72D03B02"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on Notice </w:t>
      </w:r>
    </w:p>
    <w:p w14:paraId="3974B855" w14:textId="77777777" w:rsidR="008A75EF" w:rsidRDefault="008A75EF">
      <w:pPr>
        <w:pStyle w:val="Heading2"/>
        <w:keepNext w:val="0"/>
        <w:keepLines w:val="0"/>
        <w:numPr>
          <w:ilvl w:val="1"/>
          <w:numId w:val="40"/>
        </w:numPr>
        <w:spacing w:before="120" w:after="120" w:line="240" w:lineRule="auto"/>
        <w:ind w:left="720"/>
        <w:jc w:val="both"/>
      </w:pPr>
      <w:r>
        <w:rPr>
          <w:b w:val="0"/>
        </w:rPr>
        <w:t>CCS may terminate this DPS Agreement on any grounds by giving at least three (3) Months’ written notice to the Supplier of termination with effect from a date specified in such notice.</w:t>
      </w:r>
    </w:p>
    <w:p w14:paraId="4DD0716A"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for breach of Regulations </w:t>
      </w:r>
    </w:p>
    <w:p w14:paraId="509BD5DC" w14:textId="77777777" w:rsidR="008A75EF" w:rsidRDefault="008A75EF">
      <w:pPr>
        <w:pStyle w:val="Heading2"/>
        <w:keepNext w:val="0"/>
        <w:keepLines w:val="0"/>
        <w:numPr>
          <w:ilvl w:val="1"/>
          <w:numId w:val="40"/>
        </w:numPr>
        <w:spacing w:before="120" w:after="120" w:line="240" w:lineRule="auto"/>
        <w:ind w:left="720"/>
        <w:jc w:val="both"/>
      </w:pPr>
      <w:r>
        <w:rPr>
          <w:b w:val="0"/>
        </w:rPr>
        <w:t>CCS may terminate this DPS Agreement on the occurrence of any of the statutory provisions contained in Regulation 73(1)(a) to (c) of the Public Contract Regulations 2015.</w:t>
      </w:r>
    </w:p>
    <w:p w14:paraId="05683769"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for continuing Force Majeure Event </w:t>
      </w:r>
    </w:p>
    <w:p w14:paraId="0A226C7F" w14:textId="77777777" w:rsidR="008A75EF" w:rsidRDefault="008A75EF">
      <w:pPr>
        <w:pStyle w:val="Heading2"/>
        <w:keepNext w:val="0"/>
        <w:keepLines w:val="0"/>
        <w:numPr>
          <w:ilvl w:val="1"/>
          <w:numId w:val="40"/>
        </w:numPr>
        <w:spacing w:before="120" w:after="120" w:line="240" w:lineRule="auto"/>
        <w:ind w:left="720"/>
        <w:jc w:val="both"/>
      </w:pPr>
      <w:bookmarkStart w:id="70" w:name="_1baon6m" w:colFirst="0" w:colLast="0"/>
      <w:bookmarkEnd w:id="70"/>
      <w:r>
        <w:rPr>
          <w:b w:val="0"/>
        </w:rPr>
        <w:t xml:space="preserve">Either Party may, by written notice to the other, terminate this DPS Agreement if a Force Majeure Event endures for a continuous period of more than ninety (90) Working Days. </w:t>
      </w:r>
    </w:p>
    <w:p w14:paraId="65A90433"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Partial Termination </w:t>
      </w:r>
    </w:p>
    <w:p w14:paraId="2012FDFC"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Wherever CCS is entitled to terminate this DPS Agreement for any of the reasons listed in Clauses 9.2 to 9.13 (inclusive), it may alternatively terminate the DPS Agreement in part only. This is only possible if the parts of this DPS Agreement not terminated can operate effectively without the terminated parts to deliver the intended purpose of this DPS Agreement. </w:t>
      </w:r>
    </w:p>
    <w:p w14:paraId="13A65DC7"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Consequences of termination and expiry</w:t>
      </w:r>
    </w:p>
    <w:p w14:paraId="70685BBB" w14:textId="77777777" w:rsidR="008A75EF" w:rsidRDefault="008A75EF">
      <w:pPr>
        <w:pStyle w:val="Heading2"/>
        <w:keepNext w:val="0"/>
        <w:keepLines w:val="0"/>
        <w:numPr>
          <w:ilvl w:val="1"/>
          <w:numId w:val="40"/>
        </w:numPr>
        <w:spacing w:before="120" w:after="120" w:line="240" w:lineRule="auto"/>
        <w:ind w:left="720"/>
        <w:jc w:val="both"/>
      </w:pPr>
      <w:r>
        <w:rPr>
          <w:b w:val="0"/>
        </w:rPr>
        <w:t>Even if the Supplier has received a Termination Notice in respect of this DPS Agreement, the Supplier shall continue to fulfil its obligations under this DPS Agreement until the date of expiry or termination of this DPS Agreement or such other date as required.</w:t>
      </w:r>
    </w:p>
    <w:p w14:paraId="6E93F6D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In particular, termination or expiry of this DPS Agreement will not result in automatic termination of any Contracts. </w:t>
      </w:r>
    </w:p>
    <w:p w14:paraId="3D7265B6"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Within ten (10) Working Days of the date of termination or expiry of this DPS Agreement, the Supplier shall return to CCS any CCS Confidential Information in the Supplier’s possession or control. </w:t>
      </w:r>
    </w:p>
    <w:p w14:paraId="68B4C078"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is entitled to require access to data or information arising from the provision of the Utilities Services by the Supplier until the latest of (twelve) 12 Months following termination or expiry of this DPS Agreement, or three (3) Months following the date on which the Supplier ceases to provide Utilities Services under any Contract. </w:t>
      </w:r>
    </w:p>
    <w:p w14:paraId="7948B52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Termination or expiry of this DPS Agreement or Utilities Services Contract does not affect any rights, remedies or obligations of either Party accrued under this DPS Agreement prior to termination or expiry. </w:t>
      </w:r>
    </w:p>
    <w:p w14:paraId="75597E4A" w14:textId="77777777" w:rsidR="008A75EF" w:rsidRDefault="008A75EF">
      <w:pPr>
        <w:pStyle w:val="Heading2"/>
        <w:keepNext w:val="0"/>
        <w:keepLines w:val="0"/>
        <w:numPr>
          <w:ilvl w:val="1"/>
          <w:numId w:val="40"/>
        </w:numPr>
        <w:spacing w:before="120" w:after="120" w:line="240" w:lineRule="auto"/>
        <w:ind w:left="720"/>
        <w:jc w:val="both"/>
      </w:pPr>
      <w:r>
        <w:rPr>
          <w:b w:val="0"/>
        </w:rPr>
        <w:t>Notwithstanding and to the exclusion of anything to the contrary in the Supplier Terms and Conditions, the only termination compensation that the Customer shall reimburse to the Supplier upon Customer's termination of a Contract without cause, or Supplier termination for Customer´s breach prior to the expiry of the term of the Contract, is the Supplier’s Mark to Market Loss, subject to reasonable evidence of such Mark to Market Loss having been provided by the Supplier to the Customer.  For the avoidance of doubt, any amount payable by the Customer in relation to the Supplier´s Mark to Market Loss shall constitute the sole termination compensation for the termination of the Contract.</w:t>
      </w:r>
    </w:p>
    <w:p w14:paraId="054ECBDB"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Severability</w:t>
      </w:r>
    </w:p>
    <w:p w14:paraId="3AEF447C" w14:textId="77777777" w:rsidR="008A75EF" w:rsidRDefault="008A75EF">
      <w:pPr>
        <w:pStyle w:val="Heading2"/>
        <w:keepNext w:val="0"/>
        <w:keepLines w:val="0"/>
        <w:numPr>
          <w:ilvl w:val="1"/>
          <w:numId w:val="40"/>
        </w:numPr>
        <w:spacing w:before="120" w:after="120" w:line="240" w:lineRule="auto"/>
        <w:ind w:left="720"/>
        <w:jc w:val="both"/>
      </w:pPr>
      <w:bookmarkStart w:id="71" w:name="_3vac5uf" w:colFirst="0" w:colLast="0"/>
      <w:bookmarkEnd w:id="71"/>
      <w:r>
        <w:rPr>
          <w:b w:val="0"/>
        </w:rPr>
        <w:t xml:space="preserve">If any part of the DPS Agreement becomes invalid, illegal or unenforceable, it will be severed from the DPS Agreement and the remaining parts of the DPS Agreement or any Contract will be unaffected. </w:t>
      </w:r>
    </w:p>
    <w:p w14:paraId="08231E2B" w14:textId="77777777" w:rsidR="008A75EF" w:rsidRDefault="008A75EF">
      <w:pPr>
        <w:pStyle w:val="Heading2"/>
        <w:keepNext w:val="0"/>
        <w:keepLines w:val="0"/>
        <w:numPr>
          <w:ilvl w:val="1"/>
          <w:numId w:val="40"/>
        </w:numPr>
        <w:spacing w:before="120" w:after="120" w:line="240" w:lineRule="auto"/>
        <w:ind w:left="720"/>
        <w:jc w:val="both"/>
      </w:pPr>
      <w:bookmarkStart w:id="72" w:name="_2afmg28" w:colFirst="0" w:colLast="0"/>
      <w:bookmarkEnd w:id="72"/>
      <w:r>
        <w:rPr>
          <w:b w:val="0"/>
        </w:rPr>
        <w:t>If any fundamental part of this DPS Agreement becomes invalid, CCS and the Supplier may agree to remedy the invalidity. If the Parties are not able to do so within twenty (20) Working Days of becoming aware of the invalidity, the DPS Agreement will be automatically terminated and each Party will be responsible for their own costs arising from the termination of the DPS Agreement.</w:t>
      </w:r>
    </w:p>
    <w:p w14:paraId="46491849"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What happens after termination?</w:t>
      </w:r>
    </w:p>
    <w:p w14:paraId="7D3578FD" w14:textId="77777777" w:rsidR="008A75EF" w:rsidRDefault="008A75EF">
      <w:pPr>
        <w:pStyle w:val="Heading2"/>
        <w:keepNext w:val="0"/>
        <w:keepLines w:val="0"/>
        <w:numPr>
          <w:ilvl w:val="1"/>
          <w:numId w:val="40"/>
        </w:numPr>
        <w:spacing w:before="120" w:after="120" w:line="240" w:lineRule="auto"/>
        <w:ind w:left="720"/>
        <w:jc w:val="both"/>
      </w:pPr>
      <w:bookmarkStart w:id="73" w:name="_pkwqa1" w:colFirst="0" w:colLast="0"/>
      <w:bookmarkEnd w:id="73"/>
      <w:r>
        <w:rPr>
          <w:b w:val="0"/>
        </w:rPr>
        <w:t>The following Clauses and DPS Schedules, and all obligations placed on the Supplier through them, remain in force after termination or expiry of this DPS Agreement:</w:t>
      </w:r>
    </w:p>
    <w:p w14:paraId="076F8543" w14:textId="77777777" w:rsidR="008A75EF" w:rsidRDefault="008A75EF">
      <w:pPr>
        <w:pStyle w:val="Heading3"/>
        <w:keepNext w:val="0"/>
        <w:keepLines w:val="0"/>
        <w:numPr>
          <w:ilvl w:val="2"/>
          <w:numId w:val="40"/>
        </w:numPr>
        <w:spacing w:after="120" w:line="240" w:lineRule="auto"/>
        <w:jc w:val="both"/>
      </w:pPr>
      <w:r>
        <w:rPr>
          <w:b w:val="0"/>
        </w:rPr>
        <w:t xml:space="preserve">Clauses 2 (Services Offered) </w:t>
      </w:r>
    </w:p>
    <w:p w14:paraId="5C581ED9" w14:textId="77777777" w:rsidR="008A75EF" w:rsidRDefault="008A75EF">
      <w:pPr>
        <w:pStyle w:val="Heading3"/>
        <w:keepNext w:val="0"/>
        <w:keepLines w:val="0"/>
        <w:numPr>
          <w:ilvl w:val="2"/>
          <w:numId w:val="40"/>
        </w:numPr>
        <w:spacing w:after="120" w:line="240" w:lineRule="auto"/>
        <w:jc w:val="both"/>
      </w:pPr>
      <w:r>
        <w:rPr>
          <w:b w:val="0"/>
        </w:rPr>
        <w:t xml:space="preserve">Clauses 3.5 to 3.8 (Scope of the DPS Agreement) </w:t>
      </w:r>
    </w:p>
    <w:p w14:paraId="3BA45DEC" w14:textId="77777777" w:rsidR="008A75EF" w:rsidRDefault="008A75EF">
      <w:pPr>
        <w:pStyle w:val="Heading3"/>
        <w:keepNext w:val="0"/>
        <w:keepLines w:val="0"/>
        <w:numPr>
          <w:ilvl w:val="2"/>
          <w:numId w:val="40"/>
        </w:numPr>
        <w:spacing w:after="120" w:line="240" w:lineRule="auto"/>
        <w:jc w:val="both"/>
      </w:pPr>
      <w:r>
        <w:rPr>
          <w:b w:val="0"/>
        </w:rPr>
        <w:t>Clauses 4 (Award Procedure)</w:t>
      </w:r>
    </w:p>
    <w:p w14:paraId="2BB40093" w14:textId="77777777" w:rsidR="008A75EF" w:rsidRDefault="008A75EF">
      <w:pPr>
        <w:pStyle w:val="Heading3"/>
        <w:keepNext w:val="0"/>
        <w:keepLines w:val="0"/>
        <w:numPr>
          <w:ilvl w:val="2"/>
          <w:numId w:val="40"/>
        </w:numPr>
        <w:spacing w:after="120" w:line="240" w:lineRule="auto"/>
        <w:jc w:val="both"/>
      </w:pPr>
      <w:r>
        <w:rPr>
          <w:b w:val="0"/>
        </w:rPr>
        <w:t xml:space="preserve">Clauses 5.1 (Warranties, Representations and Undertakings) and 5.7 to 5.12 (Prevention of Bribery and Corruption) </w:t>
      </w:r>
    </w:p>
    <w:p w14:paraId="3386D913" w14:textId="77777777" w:rsidR="008A75EF" w:rsidRDefault="008A75EF">
      <w:pPr>
        <w:pStyle w:val="Heading3"/>
        <w:keepNext w:val="0"/>
        <w:keepLines w:val="0"/>
        <w:numPr>
          <w:ilvl w:val="2"/>
          <w:numId w:val="40"/>
        </w:numPr>
        <w:spacing w:after="120" w:line="240" w:lineRule="auto"/>
        <w:jc w:val="both"/>
      </w:pPr>
      <w:r>
        <w:rPr>
          <w:b w:val="0"/>
        </w:rPr>
        <w:t xml:space="preserve">Clause 6.1 to 6.11 and Clauses 6.12 to 6.18 (Provision of Management Information); </w:t>
      </w:r>
    </w:p>
    <w:p w14:paraId="5742874A" w14:textId="77777777" w:rsidR="008A75EF" w:rsidRDefault="008A75EF">
      <w:pPr>
        <w:pStyle w:val="Heading3"/>
        <w:keepNext w:val="0"/>
        <w:keepLines w:val="0"/>
        <w:numPr>
          <w:ilvl w:val="2"/>
          <w:numId w:val="40"/>
        </w:numPr>
        <w:spacing w:after="120" w:line="240" w:lineRule="auto"/>
        <w:jc w:val="both"/>
      </w:pPr>
      <w:r>
        <w:rPr>
          <w:b w:val="0"/>
        </w:rPr>
        <w:t>Clauses 7 (Records, Confidentiality and Transparency)</w:t>
      </w:r>
    </w:p>
    <w:p w14:paraId="2E4D1679" w14:textId="4B41A50C" w:rsidR="008A75EF" w:rsidRDefault="008A75EF">
      <w:pPr>
        <w:pStyle w:val="Heading3"/>
        <w:keepNext w:val="0"/>
        <w:keepLines w:val="0"/>
        <w:numPr>
          <w:ilvl w:val="2"/>
          <w:numId w:val="40"/>
        </w:numPr>
        <w:spacing w:after="120" w:line="240" w:lineRule="auto"/>
        <w:jc w:val="both"/>
      </w:pPr>
      <w:r>
        <w:rPr>
          <w:b w:val="0"/>
        </w:rPr>
        <w:t xml:space="preserve">Clause 9.23 (What happens after termination) </w:t>
      </w:r>
    </w:p>
    <w:p w14:paraId="5E63EBB5" w14:textId="429D45C3" w:rsidR="008A75EF" w:rsidRDefault="008A75EF">
      <w:pPr>
        <w:pStyle w:val="Heading3"/>
        <w:keepNext w:val="0"/>
        <w:keepLines w:val="0"/>
        <w:numPr>
          <w:ilvl w:val="2"/>
          <w:numId w:val="40"/>
        </w:numPr>
        <w:spacing w:after="120" w:line="240" w:lineRule="auto"/>
        <w:jc w:val="both"/>
      </w:pPr>
      <w:r>
        <w:rPr>
          <w:b w:val="0"/>
        </w:rPr>
        <w:t xml:space="preserve">Clauses 10.1 to 10.6 (Liability) and 10.7 to 10.14 (Insurance) </w:t>
      </w:r>
    </w:p>
    <w:p w14:paraId="3A567118" w14:textId="77777777" w:rsidR="008A75EF" w:rsidRDefault="008A75EF">
      <w:pPr>
        <w:pStyle w:val="Heading3"/>
        <w:keepNext w:val="0"/>
        <w:keepLines w:val="0"/>
        <w:numPr>
          <w:ilvl w:val="2"/>
          <w:numId w:val="40"/>
        </w:numPr>
        <w:spacing w:after="120" w:line="240" w:lineRule="auto"/>
        <w:jc w:val="both"/>
      </w:pPr>
      <w:r>
        <w:rPr>
          <w:b w:val="0"/>
        </w:rPr>
        <w:t xml:space="preserve">Section 14 (Rights of Third Parties) </w:t>
      </w:r>
    </w:p>
    <w:p w14:paraId="213D869A" w14:textId="1CEC375C" w:rsidR="008A75EF" w:rsidRDefault="008A75EF">
      <w:pPr>
        <w:pStyle w:val="Heading3"/>
        <w:keepNext w:val="0"/>
        <w:keepLines w:val="0"/>
        <w:numPr>
          <w:ilvl w:val="2"/>
          <w:numId w:val="40"/>
        </w:numPr>
        <w:spacing w:after="120" w:line="240" w:lineRule="auto"/>
        <w:jc w:val="both"/>
      </w:pPr>
      <w:r>
        <w:rPr>
          <w:b w:val="0"/>
        </w:rPr>
        <w:t xml:space="preserve">Clauses 15.1 to 15.2 (Waiver and Cumulative Remedies) and 15.7 (Law and Jurisdiction) and; </w:t>
      </w:r>
    </w:p>
    <w:p w14:paraId="50619677" w14:textId="77777777" w:rsidR="008A75EF" w:rsidRDefault="008A75EF">
      <w:pPr>
        <w:pStyle w:val="Heading3"/>
        <w:keepNext w:val="0"/>
        <w:keepLines w:val="0"/>
        <w:numPr>
          <w:ilvl w:val="2"/>
          <w:numId w:val="40"/>
        </w:numPr>
        <w:spacing w:after="120" w:line="240" w:lineRule="auto"/>
        <w:jc w:val="both"/>
      </w:pPr>
      <w:r>
        <w:rPr>
          <w:b w:val="0"/>
        </w:rPr>
        <w:t>Schedules 3 (Charging Structure), 6 (Self Audit Certificate), 7 (Commercially Sensitive Information), 8 (DPS Management), and 11 (Processing Personal Data).</w:t>
      </w:r>
    </w:p>
    <w:p w14:paraId="4AD628E0" w14:textId="77777777" w:rsidR="008A75EF" w:rsidRDefault="008A75EF">
      <w:pPr>
        <w:pStyle w:val="Heading1"/>
        <w:numPr>
          <w:ilvl w:val="0"/>
          <w:numId w:val="40"/>
        </w:numPr>
      </w:pPr>
      <w:r>
        <w:t>Insurance and Liability</w:t>
      </w:r>
    </w:p>
    <w:p w14:paraId="14EAE475"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Liability</w:t>
      </w:r>
    </w:p>
    <w:p w14:paraId="124B1022" w14:textId="77777777" w:rsidR="008A75EF" w:rsidRDefault="008A75EF">
      <w:pPr>
        <w:pStyle w:val="Heading2"/>
        <w:keepNext w:val="0"/>
        <w:keepLines w:val="0"/>
        <w:numPr>
          <w:ilvl w:val="1"/>
          <w:numId w:val="40"/>
        </w:numPr>
        <w:spacing w:before="120" w:after="120" w:line="240" w:lineRule="auto"/>
        <w:ind w:left="720"/>
        <w:jc w:val="both"/>
      </w:pPr>
      <w:bookmarkStart w:id="74" w:name="_1opuj5n" w:colFirst="0" w:colLast="0"/>
      <w:bookmarkEnd w:id="74"/>
      <w:r>
        <w:rPr>
          <w:b w:val="0"/>
        </w:rPr>
        <w:t xml:space="preserve">Notwithstanding anything to the contrary in the Supplier Terms and Conditions neither Party excludes or limits its liability under this DPS Agreement or an Contract for: </w:t>
      </w:r>
    </w:p>
    <w:p w14:paraId="64B6A198" w14:textId="77777777" w:rsidR="008A75EF" w:rsidRDefault="008A75EF">
      <w:pPr>
        <w:pStyle w:val="Heading3"/>
        <w:keepNext w:val="0"/>
        <w:keepLines w:val="0"/>
        <w:numPr>
          <w:ilvl w:val="2"/>
          <w:numId w:val="40"/>
        </w:numPr>
        <w:spacing w:after="120" w:line="240" w:lineRule="auto"/>
        <w:jc w:val="both"/>
      </w:pPr>
      <w:r>
        <w:rPr>
          <w:b w:val="0"/>
        </w:rPr>
        <w:t>death or personal injury caused by its negligence, or that of its employees, agents or sub-contractors;</w:t>
      </w:r>
    </w:p>
    <w:p w14:paraId="4D623BBB" w14:textId="77777777" w:rsidR="008A75EF" w:rsidRDefault="008A75EF">
      <w:pPr>
        <w:pStyle w:val="Heading3"/>
        <w:keepNext w:val="0"/>
        <w:keepLines w:val="0"/>
        <w:numPr>
          <w:ilvl w:val="2"/>
          <w:numId w:val="40"/>
        </w:numPr>
        <w:spacing w:after="120" w:line="240" w:lineRule="auto"/>
        <w:jc w:val="both"/>
      </w:pPr>
      <w:r>
        <w:rPr>
          <w:b w:val="0"/>
        </w:rPr>
        <w:t xml:space="preserve">bribery, fraud or fraudulent misrepresentation by it or its employees; </w:t>
      </w:r>
    </w:p>
    <w:p w14:paraId="4C9A43E8" w14:textId="77777777" w:rsidR="008A75EF" w:rsidRDefault="008A75EF">
      <w:pPr>
        <w:pStyle w:val="Heading3"/>
        <w:keepNext w:val="0"/>
        <w:keepLines w:val="0"/>
        <w:numPr>
          <w:ilvl w:val="2"/>
          <w:numId w:val="40"/>
        </w:numPr>
        <w:spacing w:after="120" w:line="240" w:lineRule="auto"/>
        <w:jc w:val="both"/>
      </w:pPr>
      <w:r>
        <w:rPr>
          <w:b w:val="0"/>
        </w:rPr>
        <w:t>breach of any obligations as to title implied by Section 12 of the Sale of Goods Act 1979 or section 2 of the Supply of Goods and Services Act 1982; or</w:t>
      </w:r>
    </w:p>
    <w:p w14:paraId="552C065A" w14:textId="77777777" w:rsidR="008A75EF" w:rsidRDefault="008A75EF">
      <w:pPr>
        <w:pStyle w:val="Heading3"/>
        <w:keepNext w:val="0"/>
        <w:keepLines w:val="0"/>
        <w:numPr>
          <w:ilvl w:val="2"/>
          <w:numId w:val="40"/>
        </w:numPr>
        <w:spacing w:after="120" w:line="240" w:lineRule="auto"/>
        <w:jc w:val="both"/>
      </w:pPr>
      <w:r>
        <w:rPr>
          <w:b w:val="0"/>
        </w:rPr>
        <w:t xml:space="preserve">any liability to the extent it cannot be excluded or limited by Law. </w:t>
      </w:r>
    </w:p>
    <w:p w14:paraId="14FC9A3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Subject to Clause 10.1 each of the Supplier and CCS’s total aggregate liability in respect of all Losses incurred under or in connection with this DPS Agreement as a result of Defaults in a Contract Year shall not exceed: </w:t>
      </w:r>
    </w:p>
    <w:p w14:paraId="39B40811" w14:textId="77777777" w:rsidR="008A75EF" w:rsidRDefault="008A75EF">
      <w:pPr>
        <w:pStyle w:val="Heading3"/>
        <w:keepNext w:val="0"/>
        <w:keepLines w:val="0"/>
        <w:numPr>
          <w:ilvl w:val="2"/>
          <w:numId w:val="40"/>
        </w:numPr>
        <w:spacing w:after="120" w:line="240" w:lineRule="auto"/>
        <w:jc w:val="both"/>
      </w:pPr>
      <w:r>
        <w:rPr>
          <w:b w:val="0"/>
        </w:rPr>
        <w:t>£100,000 in that Contract Year; or</w:t>
      </w:r>
    </w:p>
    <w:p w14:paraId="4AA64BD7" w14:textId="77777777" w:rsidR="008A75EF" w:rsidRDefault="008A75EF">
      <w:pPr>
        <w:pStyle w:val="Heading3"/>
        <w:keepNext w:val="0"/>
        <w:keepLines w:val="0"/>
        <w:numPr>
          <w:ilvl w:val="2"/>
          <w:numId w:val="40"/>
        </w:numPr>
        <w:spacing w:after="120" w:line="240" w:lineRule="auto"/>
        <w:jc w:val="both"/>
      </w:pPr>
      <w:r>
        <w:rPr>
          <w:b w:val="0"/>
        </w:rPr>
        <w:t>in relation to Defaults occurring after the end of the Term, £100,000 in each twelve (12) Month period commencing on the day after the last day of the term and each yearly anniversary thereafter.</w:t>
      </w:r>
    </w:p>
    <w:p w14:paraId="68B864E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Notwithstanding anything to the contrary in the Supplier Terms and Conditions and subject to Clause 10.1 each of the Customer and Supplier’s total aggregate liability in respect of all Losses incurred under or in connection with a Contract as a result of Defaults shall not exceed £1,000,000 per claim or series of connected claims in the previous twelve (12) months. </w:t>
      </w:r>
    </w:p>
    <w:p w14:paraId="0502C33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Notwithstanding anything to the contrary in the Supplier Terms and Conditions and subject to Clauses 10.1 and 10.5, neither Party will be liable to the other under this DPS Agreement or any Contract in any situation for any: </w:t>
      </w:r>
    </w:p>
    <w:p w14:paraId="5606CBCC" w14:textId="77777777" w:rsidR="008A75EF" w:rsidRDefault="008A75EF">
      <w:pPr>
        <w:pStyle w:val="Heading3"/>
        <w:keepNext w:val="0"/>
        <w:keepLines w:val="0"/>
        <w:numPr>
          <w:ilvl w:val="2"/>
          <w:numId w:val="40"/>
        </w:numPr>
        <w:spacing w:after="120" w:line="240" w:lineRule="auto"/>
        <w:jc w:val="both"/>
      </w:pPr>
      <w:bookmarkStart w:id="75" w:name="_48pi1tg" w:colFirst="0" w:colLast="0"/>
      <w:bookmarkEnd w:id="75"/>
      <w:r>
        <w:rPr>
          <w:b w:val="0"/>
        </w:rPr>
        <w:t xml:space="preserve">loss of profits, loss of revenue, loss of turnover, loss of anticipated savings, loss of opportunity, loss of data (including corruption an restatement of any data) loss of goodwill, injury to reputation, punitive damages, losses suffered by third parties (in each case whether direct or indirect); and/or </w:t>
      </w:r>
    </w:p>
    <w:p w14:paraId="5DC53643" w14:textId="77777777" w:rsidR="008A75EF" w:rsidRDefault="008A75EF">
      <w:pPr>
        <w:pStyle w:val="Heading3"/>
        <w:keepNext w:val="0"/>
        <w:keepLines w:val="0"/>
        <w:numPr>
          <w:ilvl w:val="2"/>
          <w:numId w:val="40"/>
        </w:numPr>
        <w:spacing w:after="120" w:line="240" w:lineRule="auto"/>
        <w:jc w:val="both"/>
      </w:pPr>
      <w:r>
        <w:rPr>
          <w:b w:val="0"/>
        </w:rPr>
        <w:t xml:space="preserve">any indirect, special or consequential loss or damage (including that already excluded in 10.4.1 above). </w:t>
      </w:r>
    </w:p>
    <w:p w14:paraId="71BF8A6B" w14:textId="77777777" w:rsidR="008A75EF" w:rsidRDefault="008A75EF">
      <w:pPr>
        <w:pStyle w:val="Heading2"/>
        <w:keepNext w:val="0"/>
        <w:keepLines w:val="0"/>
        <w:numPr>
          <w:ilvl w:val="1"/>
          <w:numId w:val="40"/>
        </w:numPr>
        <w:spacing w:before="120" w:after="120" w:line="240" w:lineRule="auto"/>
        <w:ind w:left="720"/>
        <w:jc w:val="both"/>
      </w:pPr>
      <w:bookmarkStart w:id="76" w:name="_2nusc19" w:colFirst="0" w:colLast="0"/>
      <w:bookmarkEnd w:id="76"/>
      <w:r>
        <w:rPr>
          <w:b w:val="0"/>
        </w:rPr>
        <w:t xml:space="preserve">The aggregate caps on liability are subject to the Customer, Supplier or CCS (as applicable) using all reasonable endeavours to mitigate any loss or damage suffered arising under this DPS Agreement or the Contract. </w:t>
      </w:r>
    </w:p>
    <w:p w14:paraId="5C2E2228" w14:textId="77777777" w:rsidR="008A75EF" w:rsidRDefault="008A75EF">
      <w:pPr>
        <w:pStyle w:val="Heading2"/>
        <w:keepNext w:val="0"/>
        <w:keepLines w:val="0"/>
        <w:numPr>
          <w:ilvl w:val="1"/>
          <w:numId w:val="40"/>
        </w:numPr>
        <w:spacing w:before="120" w:after="120" w:line="240" w:lineRule="auto"/>
        <w:ind w:left="720"/>
        <w:jc w:val="both"/>
      </w:pPr>
      <w:bookmarkStart w:id="77" w:name="_1302m92" w:colFirst="0" w:colLast="0"/>
      <w:bookmarkEnd w:id="77"/>
      <w:r>
        <w:rPr>
          <w:b w:val="0"/>
        </w:rPr>
        <w:t xml:space="preserve">Notwithstanding anything to the contrary in the Supplier Terms and Conditions neither the Customer nor CCS gives the Supplier any indemnity other than in connection with: </w:t>
      </w:r>
    </w:p>
    <w:p w14:paraId="70E138F6" w14:textId="77777777" w:rsidR="008A75EF" w:rsidRDefault="008A75EF">
      <w:pPr>
        <w:pStyle w:val="Heading3"/>
        <w:keepNext w:val="0"/>
        <w:keepLines w:val="0"/>
        <w:numPr>
          <w:ilvl w:val="2"/>
          <w:numId w:val="40"/>
        </w:numPr>
        <w:spacing w:after="120" w:line="240" w:lineRule="auto"/>
        <w:jc w:val="both"/>
      </w:pPr>
      <w:r>
        <w:rPr>
          <w:b w:val="0"/>
        </w:rPr>
        <w:t>any claim, demand, action or proceedings brought or instituted against the Supplier by a third party</w:t>
      </w:r>
    </w:p>
    <w:p w14:paraId="0B532CCE" w14:textId="77777777" w:rsidR="008A75EF" w:rsidRDefault="008A75EF">
      <w:pPr>
        <w:pStyle w:val="Heading3"/>
        <w:keepNext w:val="0"/>
        <w:keepLines w:val="0"/>
        <w:numPr>
          <w:ilvl w:val="3"/>
          <w:numId w:val="40"/>
        </w:numPr>
        <w:spacing w:after="120" w:line="240" w:lineRule="auto"/>
        <w:jc w:val="both"/>
      </w:pPr>
      <w:r>
        <w:rPr>
          <w:b w:val="0"/>
        </w:rPr>
        <w:t>for death, personal injury, industrial illness or damage to personal property sustained in connection with the performance, non-performance or mis-performance of this DPS Agreement or the Contract by the Customer or CCS;</w:t>
      </w:r>
    </w:p>
    <w:p w14:paraId="10EAA2FF" w14:textId="77777777" w:rsidR="008A75EF" w:rsidRDefault="008A75EF">
      <w:pPr>
        <w:pStyle w:val="Heading3"/>
        <w:keepNext w:val="0"/>
        <w:keepLines w:val="0"/>
        <w:numPr>
          <w:ilvl w:val="3"/>
          <w:numId w:val="40"/>
        </w:numPr>
        <w:spacing w:after="120" w:line="240" w:lineRule="auto"/>
        <w:jc w:val="both"/>
      </w:pPr>
      <w:r>
        <w:rPr>
          <w:b w:val="0"/>
        </w:rPr>
        <w:t>arising out of, or in connection with, the use of the Utilities Services, but only to the extent that such claim, demand, action or proceedings arises out of the breach, negligence or failure or delay in performance of this DPS Agreement or the Contract by the Customer or CCS;</w:t>
      </w:r>
    </w:p>
    <w:p w14:paraId="147BC10B" w14:textId="77777777" w:rsidR="008A75EF" w:rsidRDefault="008A75EF">
      <w:pPr>
        <w:pStyle w:val="Heading3"/>
        <w:keepNext w:val="0"/>
        <w:keepLines w:val="0"/>
        <w:numPr>
          <w:ilvl w:val="2"/>
          <w:numId w:val="40"/>
        </w:numPr>
        <w:spacing w:after="120" w:line="240" w:lineRule="auto"/>
        <w:jc w:val="both"/>
      </w:pPr>
      <w:r>
        <w:rPr>
          <w:b w:val="0"/>
        </w:rPr>
        <w:t>all losses, liabilities and costs suffered or incurred by the Supplier on account of any breach or representations and warranties set forth in this DPS Agreement or the Contract by the Customer or CCS.</w:t>
      </w:r>
    </w:p>
    <w:p w14:paraId="6AA98382"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Insurance</w:t>
      </w:r>
    </w:p>
    <w:p w14:paraId="0426FB21" w14:textId="77777777" w:rsidR="008A75EF" w:rsidRDefault="008A75EF">
      <w:pPr>
        <w:pStyle w:val="Heading2"/>
        <w:keepNext w:val="0"/>
        <w:keepLines w:val="0"/>
        <w:numPr>
          <w:ilvl w:val="1"/>
          <w:numId w:val="40"/>
        </w:numPr>
        <w:spacing w:before="120" w:after="120" w:line="240" w:lineRule="auto"/>
        <w:ind w:left="720"/>
        <w:jc w:val="both"/>
      </w:pPr>
      <w:bookmarkStart w:id="78" w:name="_3mzq4wv" w:colFirst="0" w:colLast="0"/>
      <w:bookmarkEnd w:id="78"/>
      <w:r>
        <w:rPr>
          <w:b w:val="0"/>
        </w:rPr>
        <w:t xml:space="preserve">The Supplier shall hold and maintain the following insurances in relation to the performance of its obligations under this DPS Agreement and any Contract: </w:t>
      </w:r>
    </w:p>
    <w:p w14:paraId="667CDFDA" w14:textId="77777777" w:rsidR="008A75EF" w:rsidRDefault="008A75EF">
      <w:pPr>
        <w:pStyle w:val="Heading3"/>
        <w:keepNext w:val="0"/>
        <w:keepLines w:val="0"/>
        <w:numPr>
          <w:ilvl w:val="2"/>
          <w:numId w:val="40"/>
        </w:numPr>
        <w:spacing w:after="120" w:line="240" w:lineRule="auto"/>
        <w:jc w:val="both"/>
      </w:pPr>
      <w:r>
        <w:rPr>
          <w:b w:val="0"/>
        </w:rPr>
        <w:t>public liability insurance to cover all risks in the performance of this DPS Agreement and any Contract, with a minimum limit of one (£1,000,000.00) million for each individual claim;</w:t>
      </w:r>
    </w:p>
    <w:p w14:paraId="5FA4973E" w14:textId="77777777" w:rsidR="008A75EF" w:rsidRDefault="008A75EF">
      <w:pPr>
        <w:pStyle w:val="Heading3"/>
        <w:keepNext w:val="0"/>
        <w:keepLines w:val="0"/>
        <w:numPr>
          <w:ilvl w:val="2"/>
          <w:numId w:val="40"/>
        </w:numPr>
        <w:spacing w:after="120" w:line="240" w:lineRule="auto"/>
        <w:jc w:val="both"/>
      </w:pPr>
      <w:r>
        <w:rPr>
          <w:b w:val="0"/>
        </w:rPr>
        <w:t>employers’ liability insurance with a minimum limit of indemnity as required by Law; and</w:t>
      </w:r>
    </w:p>
    <w:p w14:paraId="484B18B0" w14:textId="77777777" w:rsidR="008A75EF" w:rsidRDefault="008A75EF">
      <w:pPr>
        <w:pStyle w:val="Heading3"/>
        <w:keepNext w:val="0"/>
        <w:keepLines w:val="0"/>
        <w:numPr>
          <w:ilvl w:val="2"/>
          <w:numId w:val="40"/>
        </w:numPr>
        <w:spacing w:after="120" w:line="240" w:lineRule="auto"/>
        <w:jc w:val="both"/>
      </w:pPr>
      <w:r>
        <w:rPr>
          <w:b w:val="0"/>
        </w:rPr>
        <w:t xml:space="preserve">professional indemnity insurance adequate to cover all risks in the performance of this DPS Agreement and any Contract with a minimum limit of indemnity of one (£1,000,000.00) million for each individual claim. </w:t>
      </w:r>
    </w:p>
    <w:p w14:paraId="03FEF8C0" w14:textId="77777777" w:rsidR="008A75EF" w:rsidRDefault="008A75EF">
      <w:pPr>
        <w:pStyle w:val="Heading2"/>
        <w:keepNext w:val="0"/>
        <w:keepLines w:val="0"/>
        <w:numPr>
          <w:ilvl w:val="1"/>
          <w:numId w:val="40"/>
        </w:numPr>
        <w:spacing w:before="120" w:after="120" w:line="240" w:lineRule="auto"/>
        <w:ind w:left="720"/>
        <w:jc w:val="both"/>
      </w:pPr>
      <w:bookmarkStart w:id="79" w:name="_2250f4o" w:colFirst="0" w:colLast="0"/>
      <w:bookmarkEnd w:id="79"/>
      <w:r>
        <w:rPr>
          <w:b w:val="0"/>
        </w:rPr>
        <w:t>Customers are entitled to require the Supplier to put in place a higher limit of indemnity and/or such other insurances as are relevant to their requirements under a Contract. Such additional insurance requirements must be specified in the Bespoke Order Requirements.</w:t>
      </w:r>
    </w:p>
    <w:p w14:paraId="679984EF"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Insurances referred to in Clause 10.7 must be maintained with a reputable insurance company, on terms that are no less favourable to those generally available to a prudent Supplier in respect of risks insured in the international insurance market. </w:t>
      </w:r>
    </w:p>
    <w:p w14:paraId="078DC4F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is solely responsible for paying any excess or deductibles under the insurances referred to in Clause 10.7. </w:t>
      </w:r>
    </w:p>
    <w:p w14:paraId="64C98F58"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terms of any insurance or the amount of cover do not relieve the Supplier of any liabilities arising under this DPS Agreement or any Contract. </w:t>
      </w:r>
    </w:p>
    <w:p w14:paraId="238D007B"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provide CCS on request with copies of all insurance policies referred to in Clause 10.7 or a broker’s verification of insurance to demonstrate that the appropriate cover is in place, together with receipts or other evidence of payment of the latest premiums due under those policies.</w:t>
      </w:r>
    </w:p>
    <w:p w14:paraId="73583C88"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Supplier fails to maintain the insurances required by this DPS Agreement, then CCS may make alternative arrangements to protect its interests. It may recover the premium and other costs of such arrangements as a debt due from the Supplier. </w:t>
      </w:r>
    </w:p>
    <w:p w14:paraId="1B17230C" w14:textId="77777777" w:rsidR="008A75EF" w:rsidRDefault="008A75EF">
      <w:pPr>
        <w:pStyle w:val="Heading2"/>
        <w:keepNext w:val="0"/>
        <w:keepLines w:val="0"/>
        <w:numPr>
          <w:ilvl w:val="1"/>
          <w:numId w:val="40"/>
        </w:numPr>
        <w:spacing w:before="120" w:after="120" w:line="240" w:lineRule="auto"/>
        <w:ind w:left="720"/>
        <w:jc w:val="both"/>
      </w:pPr>
      <w:bookmarkStart w:id="80" w:name="_haapch" w:colFirst="0" w:colLast="0"/>
      <w:bookmarkEnd w:id="80"/>
      <w:r>
        <w:rPr>
          <w:b w:val="0"/>
        </w:rPr>
        <w:t>The Supplier shall maintain the insurances referred to in Clause 10.7 in full effect from the Appointment Date until six (6) years after the expiration or earlier termination of this DPS Agreement (or such longer term as CCS requires). The Supplier shall use its reasonable endeavours to ensure that it does not by its acts or omissions cause any insurance policy to be invalidated or voided.</w:t>
      </w:r>
    </w:p>
    <w:p w14:paraId="61A83DBA"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Force majeure</w:t>
      </w:r>
    </w:p>
    <w:p w14:paraId="0E54F58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Notwithstanding anything to the contrary in any Supplier Terms and Conditions: </w:t>
      </w:r>
    </w:p>
    <w:p w14:paraId="6C5BA6D6" w14:textId="77777777" w:rsidR="008A75EF" w:rsidRDefault="008A75EF">
      <w:pPr>
        <w:pStyle w:val="Heading3"/>
        <w:keepNext w:val="0"/>
        <w:keepLines w:val="0"/>
        <w:numPr>
          <w:ilvl w:val="2"/>
          <w:numId w:val="40"/>
        </w:numPr>
        <w:spacing w:after="120" w:line="240" w:lineRule="auto"/>
        <w:jc w:val="both"/>
      </w:pPr>
      <w:r>
        <w:rPr>
          <w:b w:val="0"/>
        </w:rPr>
        <w:t>Subject to the remaining provisions of this Clause, either Party to this DPS Agreement and any Contract may claim relief from liability for non-performance of its obligations under this DPS Agreement and/or any Contract to the extent this is due to a Force Majeure Event;</w:t>
      </w:r>
    </w:p>
    <w:p w14:paraId="131C5070" w14:textId="77777777" w:rsidR="008A75EF" w:rsidRDefault="008A75EF">
      <w:pPr>
        <w:pStyle w:val="Heading3"/>
        <w:keepNext w:val="0"/>
        <w:keepLines w:val="0"/>
        <w:numPr>
          <w:ilvl w:val="2"/>
          <w:numId w:val="40"/>
        </w:numPr>
        <w:spacing w:after="120" w:line="240" w:lineRule="auto"/>
        <w:jc w:val="both"/>
      </w:pPr>
      <w:r>
        <w:rPr>
          <w:b w:val="0"/>
        </w:rPr>
        <w:t>A Party affected by a Force Majeure Event cannot claim relief as a result of a failure or delay by any third Party under a contract with it (unless that other person is itself prevented from or delayed in complying with its obligations as a result of a Force Majeure Event);</w:t>
      </w:r>
    </w:p>
    <w:p w14:paraId="4046935B" w14:textId="77777777" w:rsidR="008A75EF" w:rsidRDefault="008A75EF">
      <w:pPr>
        <w:pStyle w:val="Heading3"/>
        <w:keepNext w:val="0"/>
        <w:keepLines w:val="0"/>
        <w:numPr>
          <w:ilvl w:val="2"/>
          <w:numId w:val="40"/>
        </w:numPr>
        <w:spacing w:after="120" w:line="240" w:lineRule="auto"/>
        <w:jc w:val="both"/>
      </w:pPr>
      <w:r>
        <w:rPr>
          <w:b w:val="0"/>
        </w:rPr>
        <w:t>The Party affected by a Force Majeure Event shall immediately give the other Party written notice of the Force Majeure Event including details of the Force Majeure Event, evidence of its effect on its obligations and any action the that it proposes to take to mitigate its effect; and</w:t>
      </w:r>
    </w:p>
    <w:p w14:paraId="6E8FEC83" w14:textId="77777777" w:rsidR="008A75EF" w:rsidRDefault="008A75EF">
      <w:pPr>
        <w:pStyle w:val="Heading3"/>
        <w:keepNext w:val="0"/>
        <w:keepLines w:val="0"/>
        <w:numPr>
          <w:ilvl w:val="2"/>
          <w:numId w:val="40"/>
        </w:numPr>
        <w:spacing w:after="120" w:line="240" w:lineRule="auto"/>
        <w:jc w:val="both"/>
      </w:pPr>
      <w:r>
        <w:rPr>
          <w:b w:val="0"/>
        </w:rPr>
        <w:t>The Party affected by a Force Majeure Event shall notify the other Party as soon as practicable after the Force Majeure Event ceases or no longer causes the Affected Party to be unable to comply with its obligations under this DPS Agreement and/or any Contract. Following such notification, this DPS Agreement and/or any Contract shall be continue to be performed on the terms existing immediately before the occurrence of the Force Majeure Event, unless agreed otherwise by the Parties.</w:t>
      </w:r>
    </w:p>
    <w:p w14:paraId="2271515B" w14:textId="77777777" w:rsidR="008A75EF" w:rsidRDefault="008A75EF">
      <w:pPr>
        <w:pStyle w:val="Heading1"/>
        <w:numPr>
          <w:ilvl w:val="0"/>
          <w:numId w:val="40"/>
        </w:numPr>
      </w:pPr>
      <w:r>
        <w:t>Variations to the DPS Agreement</w:t>
      </w:r>
    </w:p>
    <w:p w14:paraId="704ADBF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Subject to Clause 11.3, this DPS Agreement can only be varied if: </w:t>
      </w:r>
    </w:p>
    <w:p w14:paraId="02E54649" w14:textId="77777777" w:rsidR="008A75EF" w:rsidRDefault="008A75EF">
      <w:pPr>
        <w:pStyle w:val="Heading3"/>
        <w:keepNext w:val="0"/>
        <w:keepLines w:val="0"/>
        <w:numPr>
          <w:ilvl w:val="2"/>
          <w:numId w:val="40"/>
        </w:numPr>
        <w:spacing w:after="120" w:line="240" w:lineRule="auto"/>
        <w:jc w:val="both"/>
      </w:pPr>
      <w:r>
        <w:rPr>
          <w:b w:val="0"/>
        </w:rPr>
        <w:t xml:space="preserve">CCS notifies the Supplier in writing that it wishes to vary the terms of this DPS Agreement and provides the Supplier with full written details of any such proposed change by completing, signing and sending the Variation Form as set out in DPS Schedule 10 (Variation Form), and </w:t>
      </w:r>
    </w:p>
    <w:p w14:paraId="30C610CC" w14:textId="77777777" w:rsidR="008A75EF" w:rsidRDefault="008A75EF">
      <w:pPr>
        <w:pStyle w:val="Heading3"/>
        <w:keepNext w:val="0"/>
        <w:keepLines w:val="0"/>
        <w:numPr>
          <w:ilvl w:val="2"/>
          <w:numId w:val="40"/>
        </w:numPr>
        <w:spacing w:after="120" w:line="240" w:lineRule="auto"/>
        <w:jc w:val="both"/>
      </w:pPr>
      <w:r>
        <w:rPr>
          <w:b w:val="0"/>
        </w:rPr>
        <w:t xml:space="preserve">the completed Variation Form is signed by the CCS Representative and the Supplier Representative. </w:t>
      </w:r>
    </w:p>
    <w:p w14:paraId="397F3761" w14:textId="77777777" w:rsidR="008A75EF" w:rsidRDefault="008A75EF">
      <w:pPr>
        <w:pStyle w:val="Heading2"/>
        <w:keepNext w:val="0"/>
        <w:keepLines w:val="0"/>
        <w:numPr>
          <w:ilvl w:val="1"/>
          <w:numId w:val="40"/>
        </w:numPr>
        <w:spacing w:before="120" w:after="120" w:line="240" w:lineRule="auto"/>
        <w:ind w:left="720"/>
        <w:jc w:val="both"/>
      </w:pPr>
      <w:bookmarkStart w:id="81" w:name="_1gf8i83" w:colFirst="0" w:colLast="0"/>
      <w:bookmarkEnd w:id="81"/>
      <w:r>
        <w:rPr>
          <w:b w:val="0"/>
        </w:rPr>
        <w:t xml:space="preserve">If no variation agreement is reached within thirty (30) Working Days of CCS notifying the Supplier that it wishes to vary the terms, CCS may give written notice to the Supplier that either: </w:t>
      </w:r>
    </w:p>
    <w:p w14:paraId="607C69D7" w14:textId="77777777" w:rsidR="008A75EF" w:rsidRDefault="008A75EF">
      <w:pPr>
        <w:pStyle w:val="Heading3"/>
        <w:keepNext w:val="0"/>
        <w:keepLines w:val="0"/>
        <w:numPr>
          <w:ilvl w:val="2"/>
          <w:numId w:val="40"/>
        </w:numPr>
        <w:spacing w:after="120" w:line="240" w:lineRule="auto"/>
        <w:jc w:val="both"/>
      </w:pPr>
      <w:r>
        <w:rPr>
          <w:b w:val="0"/>
        </w:rPr>
        <w:t xml:space="preserve">the Parties will continue to perform their obligations under this DPS Agreement without the variation, or </w:t>
      </w:r>
    </w:p>
    <w:p w14:paraId="1FF542A3" w14:textId="77777777" w:rsidR="008A75EF" w:rsidRDefault="008A75EF">
      <w:pPr>
        <w:pStyle w:val="Heading3"/>
        <w:keepNext w:val="0"/>
        <w:keepLines w:val="0"/>
        <w:numPr>
          <w:ilvl w:val="2"/>
          <w:numId w:val="40"/>
        </w:numPr>
        <w:spacing w:after="120" w:line="240" w:lineRule="auto"/>
        <w:jc w:val="both"/>
      </w:pPr>
      <w:r>
        <w:rPr>
          <w:b w:val="0"/>
        </w:rPr>
        <w:t xml:space="preserve">the DPS Agreement will be terminated with immediate effect. </w:t>
      </w:r>
    </w:p>
    <w:p w14:paraId="1F0A1F6A"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Legislative Change </w:t>
      </w:r>
    </w:p>
    <w:p w14:paraId="6263E1D3" w14:textId="77777777" w:rsidR="008A75EF" w:rsidRDefault="008A75EF">
      <w:pPr>
        <w:pStyle w:val="Heading2"/>
        <w:keepNext w:val="0"/>
        <w:keepLines w:val="0"/>
        <w:numPr>
          <w:ilvl w:val="1"/>
          <w:numId w:val="40"/>
        </w:numPr>
        <w:spacing w:before="120" w:after="120" w:line="240" w:lineRule="auto"/>
        <w:ind w:left="720"/>
        <w:jc w:val="both"/>
      </w:pPr>
      <w:bookmarkStart w:id="82" w:name="_40ew0vw" w:colFirst="0" w:colLast="0"/>
      <w:bookmarkEnd w:id="82"/>
      <w:r>
        <w:rPr>
          <w:b w:val="0"/>
        </w:rPr>
        <w:t xml:space="preserve">Notwithstanding anything to the contrary in any Contract, the Supplier shall neither be relieved of its obligations under this DPS Agreement nor entitled to increase its Prices or Charges as the result of: </w:t>
      </w:r>
    </w:p>
    <w:p w14:paraId="2CDB3DF6" w14:textId="77777777" w:rsidR="008A75EF" w:rsidRDefault="008A75EF">
      <w:pPr>
        <w:pStyle w:val="Heading3"/>
        <w:keepNext w:val="0"/>
        <w:keepLines w:val="0"/>
        <w:numPr>
          <w:ilvl w:val="2"/>
          <w:numId w:val="40"/>
        </w:numPr>
        <w:spacing w:after="120" w:line="240" w:lineRule="auto"/>
        <w:jc w:val="both"/>
      </w:pPr>
      <w:r>
        <w:rPr>
          <w:b w:val="0"/>
        </w:rPr>
        <w:t xml:space="preserve">a General Change in Law, or </w:t>
      </w:r>
    </w:p>
    <w:p w14:paraId="71E4C5D4" w14:textId="77777777" w:rsidR="008A75EF" w:rsidRDefault="008A75EF">
      <w:pPr>
        <w:pStyle w:val="Heading3"/>
        <w:keepNext w:val="0"/>
        <w:keepLines w:val="0"/>
        <w:numPr>
          <w:ilvl w:val="2"/>
          <w:numId w:val="40"/>
        </w:numPr>
        <w:spacing w:after="120" w:line="240" w:lineRule="auto"/>
        <w:jc w:val="both"/>
      </w:pPr>
      <w:bookmarkStart w:id="83" w:name="_2fk6b3p" w:colFirst="0" w:colLast="0"/>
      <w:bookmarkEnd w:id="83"/>
      <w:r>
        <w:rPr>
          <w:b w:val="0"/>
        </w:rPr>
        <w:t xml:space="preserve">a Specific Change in Law where the effect of that Specific Change in Law on the Utilities Services is known at the Appointment Date. </w:t>
      </w:r>
    </w:p>
    <w:p w14:paraId="70865072" w14:textId="77777777" w:rsidR="008A75EF" w:rsidRDefault="008A75EF">
      <w:pPr>
        <w:pStyle w:val="Heading2"/>
        <w:keepNext w:val="0"/>
        <w:keepLines w:val="0"/>
        <w:numPr>
          <w:ilvl w:val="1"/>
          <w:numId w:val="40"/>
        </w:numPr>
        <w:spacing w:before="120" w:after="120" w:line="240" w:lineRule="auto"/>
        <w:ind w:left="720"/>
        <w:jc w:val="both"/>
      </w:pPr>
      <w:bookmarkStart w:id="84" w:name="_upglbi" w:colFirst="0" w:colLast="0"/>
      <w:bookmarkEnd w:id="84"/>
      <w:r>
        <w:rPr>
          <w:b w:val="0"/>
        </w:rPr>
        <w:t xml:space="preserve">If a Specific Change in Law occurs or will occur during the Term (other than those referred to in Clause 11.3.2), the Supplier shall notify CCS of the likely effects of that change, including whether any change is required to the Utilities Services, the Contract Prices or this DPS Agreement. </w:t>
      </w:r>
    </w:p>
    <w:p w14:paraId="6BC91E1F" w14:textId="77777777" w:rsidR="008A75EF" w:rsidRDefault="008A75EF">
      <w:pPr>
        <w:pStyle w:val="Heading2"/>
        <w:keepNext w:val="0"/>
        <w:keepLines w:val="0"/>
        <w:numPr>
          <w:ilvl w:val="1"/>
          <w:numId w:val="40"/>
        </w:numPr>
        <w:spacing w:before="120" w:after="120" w:line="240" w:lineRule="auto"/>
        <w:ind w:left="720"/>
        <w:jc w:val="both"/>
      </w:pPr>
      <w:bookmarkStart w:id="85" w:name="_3ep43zb" w:colFirst="0" w:colLast="0"/>
      <w:bookmarkEnd w:id="85"/>
      <w:r>
        <w:rPr>
          <w:b w:val="0"/>
        </w:rPr>
        <w:t xml:space="preserve">As soon as practicable after any notification in accordance with Clause 11.4, the Parties will discuss and agree the matters referred to in that Clause and any ways in which the Supplier can mitigate the effect of the Specific Change of Law, and the Supplier shall: </w:t>
      </w:r>
    </w:p>
    <w:p w14:paraId="1D957D15" w14:textId="77777777" w:rsidR="008A75EF" w:rsidRDefault="008A75EF">
      <w:pPr>
        <w:pStyle w:val="Heading3"/>
        <w:keepNext w:val="0"/>
        <w:keepLines w:val="0"/>
        <w:numPr>
          <w:ilvl w:val="2"/>
          <w:numId w:val="40"/>
        </w:numPr>
        <w:spacing w:after="120" w:line="240" w:lineRule="auto"/>
        <w:jc w:val="both"/>
      </w:pPr>
      <w:r>
        <w:rPr>
          <w:b w:val="0"/>
        </w:rPr>
        <w:t xml:space="preserve">provide evidence that the Supplier has minimised any increase in costs or maximised any reduction in costs, including in respect of the costs of its Sub-Contractors </w:t>
      </w:r>
    </w:p>
    <w:p w14:paraId="0AEC3ED0" w14:textId="77777777" w:rsidR="008A75EF" w:rsidRDefault="008A75EF">
      <w:pPr>
        <w:pStyle w:val="Heading3"/>
        <w:keepNext w:val="0"/>
        <w:keepLines w:val="0"/>
        <w:numPr>
          <w:ilvl w:val="2"/>
          <w:numId w:val="40"/>
        </w:numPr>
        <w:spacing w:after="120" w:line="240" w:lineRule="auto"/>
        <w:jc w:val="both"/>
      </w:pPr>
      <w:r>
        <w:rPr>
          <w:b w:val="0"/>
        </w:rPr>
        <w:t xml:space="preserve">demonstrate that the Supplier had taken into account a foreseeable Specific Change in Law before it occurred, and/or </w:t>
      </w:r>
    </w:p>
    <w:p w14:paraId="24325D2C" w14:textId="77777777" w:rsidR="008A75EF" w:rsidRDefault="008A75EF">
      <w:pPr>
        <w:pStyle w:val="Heading3"/>
        <w:keepNext w:val="0"/>
        <w:keepLines w:val="0"/>
        <w:numPr>
          <w:ilvl w:val="2"/>
          <w:numId w:val="40"/>
        </w:numPr>
        <w:spacing w:after="120" w:line="240" w:lineRule="auto"/>
        <w:jc w:val="both"/>
      </w:pPr>
      <w:r>
        <w:rPr>
          <w:b w:val="0"/>
        </w:rPr>
        <w:t xml:space="preserve">give evidence about how the Specific Change in Law has affected the cost of providing the Utilities Services (or ordered Utilities Services, as appropriate). </w:t>
      </w:r>
    </w:p>
    <w:p w14:paraId="3B2D2FE2" w14:textId="77777777" w:rsidR="008A75EF" w:rsidRDefault="008A75EF">
      <w:pPr>
        <w:pStyle w:val="Heading2"/>
        <w:keepNext w:val="0"/>
        <w:keepLines w:val="0"/>
        <w:numPr>
          <w:ilvl w:val="1"/>
          <w:numId w:val="40"/>
        </w:numPr>
        <w:spacing w:before="120" w:after="120" w:line="240" w:lineRule="auto"/>
        <w:ind w:left="720"/>
        <w:jc w:val="both"/>
      </w:pPr>
      <w:bookmarkStart w:id="86" w:name="_1tuee74" w:colFirst="0" w:colLast="0"/>
      <w:bookmarkEnd w:id="86"/>
      <w:r>
        <w:rPr>
          <w:b w:val="0"/>
        </w:rPr>
        <w:t>Any increase in the Contract Charges, or relief from the Supplier’s obligations agreed by the Parties following discussions under Clause 11.5, will be implemented by a written variation agreement signed by the CCS Representative and the Supplier’s Representative. The variation agreement will only apply to Contracts signed after the date of the increase.</w:t>
      </w:r>
    </w:p>
    <w:p w14:paraId="4F92D535" w14:textId="77777777" w:rsidR="008A75EF" w:rsidRDefault="008A75EF">
      <w:pPr>
        <w:pStyle w:val="Heading1"/>
        <w:numPr>
          <w:ilvl w:val="0"/>
          <w:numId w:val="40"/>
        </w:numPr>
      </w:pPr>
      <w:r>
        <w:t xml:space="preserve">Transfer and Sub-Contracting </w:t>
      </w:r>
    </w:p>
    <w:p w14:paraId="4F0A1F81"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Transfer</w:t>
      </w:r>
    </w:p>
    <w:p w14:paraId="52677C1E" w14:textId="77777777" w:rsidR="008A75EF" w:rsidRDefault="008A75EF">
      <w:pPr>
        <w:pStyle w:val="Heading2"/>
        <w:keepNext w:val="0"/>
        <w:keepLines w:val="0"/>
        <w:numPr>
          <w:ilvl w:val="1"/>
          <w:numId w:val="40"/>
        </w:numPr>
        <w:spacing w:before="120" w:after="120" w:line="240" w:lineRule="auto"/>
        <w:ind w:left="720"/>
        <w:jc w:val="both"/>
      </w:pPr>
      <w:bookmarkStart w:id="87" w:name="_2szc72q" w:colFirst="0" w:colLast="0"/>
      <w:bookmarkEnd w:id="87"/>
      <w:r>
        <w:rPr>
          <w:b w:val="0"/>
        </w:rPr>
        <w:t xml:space="preserve">This DPS Agreement is between CCS and the Supplier only. The Supplier is not allowed to assign, novate or otherwise dispose of any rights and obligations under this DPS Agreement without the prior Approval of CCS. </w:t>
      </w:r>
    </w:p>
    <w:p w14:paraId="67116616"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w:t>
      </w:r>
    </w:p>
    <w:p w14:paraId="21863602" w14:textId="77777777" w:rsidR="008A75EF" w:rsidRDefault="008A75EF">
      <w:pPr>
        <w:pStyle w:val="Heading3"/>
        <w:keepNext w:val="0"/>
        <w:keepLines w:val="0"/>
        <w:numPr>
          <w:ilvl w:val="2"/>
          <w:numId w:val="40"/>
        </w:numPr>
        <w:spacing w:after="120" w:line="240" w:lineRule="auto"/>
        <w:jc w:val="both"/>
      </w:pPr>
      <w:r>
        <w:rPr>
          <w:b w:val="0"/>
        </w:rPr>
        <w:t xml:space="preserve">assign, novate or otherwise dispose of its rights and obligations under this DPS Agreement to any other Customer or </w:t>
      </w:r>
    </w:p>
    <w:p w14:paraId="34D2A04D" w14:textId="77777777" w:rsidR="008A75EF" w:rsidRDefault="008A75EF">
      <w:pPr>
        <w:pStyle w:val="Heading3"/>
        <w:keepNext w:val="0"/>
        <w:keepLines w:val="0"/>
        <w:numPr>
          <w:ilvl w:val="2"/>
          <w:numId w:val="40"/>
        </w:numPr>
        <w:spacing w:after="120" w:line="240" w:lineRule="auto"/>
        <w:jc w:val="both"/>
      </w:pPr>
      <w:r>
        <w:rPr>
          <w:b w:val="0"/>
        </w:rPr>
        <w:t xml:space="preserve">novate this DPS Agreement to any other body (including any private sector body) which substantially performs any of the functions that previously had been performed by CCS, provided that such assignment, novation or disposals shall not increase the burden of the Supplier’s obligations under this DPS Agreement. </w:t>
      </w:r>
    </w:p>
    <w:p w14:paraId="0F5C7EF2"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enter into such agreement and/or deed as CCS reasonably requires to give effect to any such assignment, novation or disposal.</w:t>
      </w:r>
    </w:p>
    <w:p w14:paraId="6A7EBCA3"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Sub-contracting </w:t>
      </w:r>
    </w:p>
    <w:p w14:paraId="1B17B84C"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Notwithstanding the provisions of Clause 12.1, the Supplier is entitled to sub-contract its obligations to supply the Utilities Services. The Supplier shall ensure that terms are included in any Sub-Contract which require the Supplier to pay any undisputed sum due to the relevant Sub-Contractors within thirty (30) calendar days of receiving the Sub-Contractor’s invoice. </w:t>
      </w:r>
    </w:p>
    <w:p w14:paraId="7805F17B"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put in place and maintain throughout the Term robust systems and procedures for the management of Sub-Contractors utilised by the Supplier in relation to the DPS Agreement. It is responsible for ensuring that the work carried out by such Sub-Contractor is delivered in the manner and to the standard required by this DPS Agreement and any Contract. The Supplier’s management systems must include effective monitoring of service delivery and price management. </w:t>
      </w:r>
    </w:p>
    <w:p w14:paraId="170DEC87" w14:textId="77777777" w:rsidR="008A75EF" w:rsidRDefault="008A75EF">
      <w:pPr>
        <w:pStyle w:val="Heading2"/>
        <w:keepNext w:val="0"/>
        <w:keepLines w:val="0"/>
        <w:numPr>
          <w:ilvl w:val="1"/>
          <w:numId w:val="40"/>
        </w:numPr>
        <w:spacing w:before="120" w:after="120" w:line="240" w:lineRule="auto"/>
        <w:ind w:left="720"/>
        <w:jc w:val="both"/>
      </w:pPr>
      <w:r>
        <w:rPr>
          <w:b w:val="0"/>
        </w:rPr>
        <w:t>The Supplier may not substitute or remove a Key Sub-Contractor or appoint an additional Key Sub-Contractor without the prior Approval of CCS. CCS will not unreasonably withhold or delay such Approval.</w:t>
      </w:r>
    </w:p>
    <w:p w14:paraId="0C37BFC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Even when using Sub-Contractors, the Supplier remains responsible for the provision of the ordered Utilities Services at all times. The Supplier is also responsible for all acts and omissions of its Sub-Contractors, and the acts and omissions of those employed or engaged by the Sub-Contractors, as if they were its own. Any obligation on the Supplier under this DPS Agreement applies equally to its Sub-Contractors. </w:t>
      </w:r>
    </w:p>
    <w:p w14:paraId="51C5DD42" w14:textId="77777777" w:rsidR="008A75EF" w:rsidRDefault="008A75EF">
      <w:pPr>
        <w:pStyle w:val="Heading2"/>
        <w:keepNext w:val="0"/>
        <w:keepLines w:val="0"/>
        <w:numPr>
          <w:ilvl w:val="1"/>
          <w:numId w:val="40"/>
        </w:numPr>
        <w:spacing w:before="120" w:after="120" w:line="240" w:lineRule="auto"/>
        <w:ind w:left="720"/>
        <w:jc w:val="both"/>
      </w:pPr>
      <w:bookmarkStart w:id="88" w:name="_184mhaj" w:colFirst="0" w:colLast="0"/>
      <w:bookmarkEnd w:id="88"/>
      <w:r>
        <w:rPr>
          <w:b w:val="0"/>
        </w:rPr>
        <w:t xml:space="preserve">CCS may require the Supplier to terminate a Sub-Contract if it considers that: </w:t>
      </w:r>
    </w:p>
    <w:p w14:paraId="2EC61940" w14:textId="77777777" w:rsidR="008A75EF" w:rsidRDefault="008A75EF">
      <w:pPr>
        <w:pStyle w:val="Heading3"/>
        <w:keepNext w:val="0"/>
        <w:keepLines w:val="0"/>
        <w:numPr>
          <w:ilvl w:val="2"/>
          <w:numId w:val="40"/>
        </w:numPr>
        <w:spacing w:after="120" w:line="240" w:lineRule="auto"/>
        <w:jc w:val="both"/>
      </w:pPr>
      <w:r>
        <w:rPr>
          <w:b w:val="0"/>
        </w:rPr>
        <w:t>the Sub-Contractor may prejudice the provision of the Utilities Services or may be acting contrary to the interests of CCS</w:t>
      </w:r>
    </w:p>
    <w:p w14:paraId="00C371CA" w14:textId="77777777" w:rsidR="008A75EF" w:rsidRDefault="008A75EF">
      <w:pPr>
        <w:pStyle w:val="Heading3"/>
        <w:keepNext w:val="0"/>
        <w:keepLines w:val="0"/>
        <w:numPr>
          <w:ilvl w:val="2"/>
          <w:numId w:val="40"/>
        </w:numPr>
        <w:spacing w:after="120" w:line="240" w:lineRule="auto"/>
        <w:jc w:val="both"/>
      </w:pPr>
      <w:r>
        <w:rPr>
          <w:b w:val="0"/>
        </w:rPr>
        <w:t xml:space="preserve">the Sub-Contractor is considered to be unreliable and/or has not provided reasonable services to its other customers, and/or </w:t>
      </w:r>
    </w:p>
    <w:p w14:paraId="64F0F513" w14:textId="77777777" w:rsidR="008A75EF" w:rsidRDefault="008A75EF">
      <w:pPr>
        <w:pStyle w:val="Heading3"/>
        <w:keepNext w:val="0"/>
        <w:keepLines w:val="0"/>
        <w:numPr>
          <w:ilvl w:val="2"/>
          <w:numId w:val="40"/>
        </w:numPr>
        <w:spacing w:after="120" w:line="240" w:lineRule="auto"/>
        <w:jc w:val="both"/>
      </w:pPr>
      <w:r>
        <w:rPr>
          <w:b w:val="0"/>
        </w:rPr>
        <w:t xml:space="preserve">the Sub-Contractor employs unfit persons. </w:t>
      </w:r>
    </w:p>
    <w:p w14:paraId="0AF6B79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requires the Supplier to terminate a Sub-Contract under Clause 12.8, the Supplier remains responsible for maintaining the provision of the Utilities Services. </w:t>
      </w:r>
    </w:p>
    <w:p w14:paraId="35ECF691" w14:textId="77777777" w:rsidR="008A75EF" w:rsidRDefault="008A75EF">
      <w:pPr>
        <w:pStyle w:val="Heading1"/>
        <w:numPr>
          <w:ilvl w:val="0"/>
          <w:numId w:val="40"/>
        </w:numPr>
      </w:pPr>
      <w:r>
        <w:t>Guarantees</w:t>
      </w:r>
    </w:p>
    <w:p w14:paraId="5EBBD7B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Where CCS has notified the Supplier that as a result of the Financial checks on the Supplier the award of this DPS Agreement or continued participation in this DPS is conditional upon receipt of a valid DPS Guarantee, then the Supplier shall provide CCS with: </w:t>
      </w:r>
    </w:p>
    <w:p w14:paraId="674E71EC" w14:textId="77777777" w:rsidR="008A75EF" w:rsidRDefault="008A75EF">
      <w:pPr>
        <w:pStyle w:val="Heading3"/>
        <w:keepNext w:val="0"/>
        <w:keepLines w:val="0"/>
        <w:numPr>
          <w:ilvl w:val="2"/>
          <w:numId w:val="40"/>
        </w:numPr>
        <w:spacing w:after="120" w:line="240" w:lineRule="auto"/>
        <w:jc w:val="both"/>
      </w:pPr>
      <w:r>
        <w:rPr>
          <w:b w:val="0"/>
        </w:rPr>
        <w:t xml:space="preserve">an executed DPS Guarantee from a DPS Guarantor and </w:t>
      </w:r>
    </w:p>
    <w:p w14:paraId="477555A8" w14:textId="77777777" w:rsidR="008A75EF" w:rsidRDefault="008A75EF">
      <w:pPr>
        <w:pStyle w:val="Heading3"/>
        <w:keepNext w:val="0"/>
        <w:keepLines w:val="0"/>
        <w:numPr>
          <w:ilvl w:val="2"/>
          <w:numId w:val="40"/>
        </w:numPr>
        <w:spacing w:after="120" w:line="240" w:lineRule="auto"/>
        <w:jc w:val="both"/>
      </w:pPr>
      <w:r>
        <w:rPr>
          <w:b w:val="0"/>
        </w:rPr>
        <w:t xml:space="preserve">a certified copy extract of the board minutes and/or resolution of the DPS Guarantor approving the execution of the DPS Guarantee. </w:t>
      </w:r>
    </w:p>
    <w:p w14:paraId="7B63EF96" w14:textId="77777777" w:rsidR="008A75EF" w:rsidRDefault="008A75EF">
      <w:pPr>
        <w:pStyle w:val="Heading2"/>
        <w:keepNext w:val="0"/>
        <w:keepLines w:val="0"/>
        <w:numPr>
          <w:ilvl w:val="1"/>
          <w:numId w:val="40"/>
        </w:numPr>
        <w:spacing w:before="120" w:after="120" w:line="240" w:lineRule="auto"/>
        <w:ind w:left="720"/>
        <w:jc w:val="both"/>
      </w:pPr>
      <w:r>
        <w:rPr>
          <w:b w:val="0"/>
        </w:rPr>
        <w:t>This Guarantee must be provided before the DPS Agreement or any new Contract can be formally awarded.</w:t>
      </w:r>
    </w:p>
    <w:p w14:paraId="43EB3A5D" w14:textId="77777777" w:rsidR="008A75EF" w:rsidRDefault="008A75EF">
      <w:pPr>
        <w:pStyle w:val="Heading1"/>
        <w:numPr>
          <w:ilvl w:val="0"/>
          <w:numId w:val="40"/>
        </w:numPr>
      </w:pPr>
      <w:r>
        <w:t>Rights of Third Parties</w:t>
      </w:r>
    </w:p>
    <w:p w14:paraId="322AD8C7" w14:textId="340743B7" w:rsidR="008A75EF" w:rsidRDefault="008A75EF">
      <w:pPr>
        <w:pStyle w:val="Heading2"/>
        <w:keepNext w:val="0"/>
        <w:keepLines w:val="0"/>
        <w:numPr>
          <w:ilvl w:val="1"/>
          <w:numId w:val="40"/>
        </w:numPr>
        <w:spacing w:before="120" w:after="120" w:line="240" w:lineRule="auto"/>
        <w:ind w:left="720"/>
        <w:jc w:val="both"/>
      </w:pPr>
      <w:bookmarkStart w:id="89" w:name="_meukdy" w:colFirst="0" w:colLast="0"/>
      <w:bookmarkEnd w:id="89"/>
      <w:r>
        <w:rPr>
          <w:b w:val="0"/>
        </w:rPr>
        <w:t>The provisions of Clause 4 (award procedure), Clause 5.1 (Supplier Obligations), Clause 5.7 (Warranties), Clause 5.13-5.17 (Fraud</w:t>
      </w:r>
      <w:r w:rsidRPr="008A75EF">
        <w:rPr>
          <w:b w:val="0"/>
        </w:rPr>
        <w:t xml:space="preserve"> </w:t>
      </w:r>
      <w:r>
        <w:rPr>
          <w:b w:val="0"/>
        </w:rPr>
        <w:t>and</w:t>
      </w:r>
      <w:r w:rsidRPr="008A75EF">
        <w:rPr>
          <w:b w:val="0"/>
        </w:rPr>
        <w:t xml:space="preserve"> </w:t>
      </w:r>
      <w:r>
        <w:rPr>
          <w:b w:val="0"/>
        </w:rPr>
        <w:t xml:space="preserve">Bribery), Clause 5.20 (Performance), Clause 5.22 (Non-Discrimination) Clause 7.10 to 7.11 (Customer Satisfaction Monitoring), Clause 7.12 to 7.24 (Confidentiality), 7.29 to 7.48 (DPA and FOIA), Clause 9.2 (Termination), 9.21 to 9.22 (Severability), Clause 9.23 (What happens after Termination), 10.1 to 10.6 (Liability), Clause 10.7 to 10.14 (Insurance), Clause 11.3-11.6 (Legislative Change), 17.4 to 17.13 (Dispute Resolution) and Schedule 2 (Specification) and confer benefits on Customers named in such provisions other than the Parties (each such person a “Third Party Beneficiary”) and are intended to be enforceable by Third Party Beneficiaries by virtue of the Contracts (Rights of Third Parties) Act 1999. </w:t>
      </w:r>
    </w:p>
    <w:p w14:paraId="30CB1FB6"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Subject to Clause 14.1, a person who is not Party to this DPS Agreement (a “Third Party”) has no right to enforce any term of this DPS Agreement under the Contracts (Rights of Third Parties) Act 1999. This does not affect any right or remedy of any person which exists or is available otherwise than pursuant to that Act. </w:t>
      </w:r>
    </w:p>
    <w:p w14:paraId="7B8C65A6"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Each Customer may, with Approval, enforce as a Third Party Beneficiary: </w:t>
      </w:r>
    </w:p>
    <w:p w14:paraId="54249E05" w14:textId="77777777" w:rsidR="008A75EF" w:rsidRDefault="008A75EF">
      <w:pPr>
        <w:pStyle w:val="Heading3"/>
        <w:keepNext w:val="0"/>
        <w:keepLines w:val="0"/>
        <w:numPr>
          <w:ilvl w:val="2"/>
          <w:numId w:val="40"/>
        </w:numPr>
        <w:spacing w:after="120" w:line="240" w:lineRule="auto"/>
        <w:jc w:val="both"/>
      </w:pPr>
      <w:r>
        <w:rPr>
          <w:b w:val="0"/>
        </w:rPr>
        <w:t xml:space="preserve">any of the provisions specified in Clause 14.1 insofar as they are for the benefit of the Customer, and </w:t>
      </w:r>
    </w:p>
    <w:p w14:paraId="1BCF0474" w14:textId="77777777" w:rsidR="008A75EF" w:rsidRDefault="008A75EF">
      <w:pPr>
        <w:pStyle w:val="Heading3"/>
        <w:keepNext w:val="0"/>
        <w:keepLines w:val="0"/>
        <w:numPr>
          <w:ilvl w:val="2"/>
          <w:numId w:val="40"/>
        </w:numPr>
        <w:spacing w:after="120" w:line="240" w:lineRule="auto"/>
        <w:jc w:val="both"/>
      </w:pPr>
      <w:r>
        <w:rPr>
          <w:b w:val="0"/>
        </w:rPr>
        <w:t xml:space="preserve">any other term of this DPS Agreement which is for the benefit of the Customer. </w:t>
      </w:r>
    </w:p>
    <w:p w14:paraId="6FEA996C" w14:textId="77777777" w:rsidR="008A75EF" w:rsidRDefault="008A75EF">
      <w:pPr>
        <w:pStyle w:val="Heading2"/>
        <w:keepNext w:val="0"/>
        <w:keepLines w:val="0"/>
        <w:numPr>
          <w:ilvl w:val="1"/>
          <w:numId w:val="40"/>
        </w:numPr>
        <w:spacing w:before="120" w:after="120" w:line="240" w:lineRule="auto"/>
        <w:ind w:left="720"/>
        <w:jc w:val="both"/>
      </w:pPr>
      <w:r>
        <w:rPr>
          <w:b w:val="0"/>
        </w:rPr>
        <w:t>CCS may act as Agent and trustee for each Customer and:</w:t>
      </w:r>
    </w:p>
    <w:p w14:paraId="160CC8C9" w14:textId="77777777" w:rsidR="008A75EF" w:rsidRDefault="008A75EF">
      <w:pPr>
        <w:pStyle w:val="Heading3"/>
        <w:keepNext w:val="0"/>
        <w:keepLines w:val="0"/>
        <w:numPr>
          <w:ilvl w:val="2"/>
          <w:numId w:val="40"/>
        </w:numPr>
        <w:spacing w:after="120" w:line="240" w:lineRule="auto"/>
        <w:jc w:val="both"/>
      </w:pPr>
      <w:r>
        <w:rPr>
          <w:b w:val="0"/>
        </w:rPr>
        <w:t xml:space="preserve">enforce on behalf of that Customer any Clause or term that is referred to in Clause 14.1 </w:t>
      </w:r>
    </w:p>
    <w:p w14:paraId="037F86F0" w14:textId="77777777" w:rsidR="008A75EF" w:rsidRDefault="008A75EF">
      <w:pPr>
        <w:pStyle w:val="Heading3"/>
        <w:keepNext w:val="0"/>
        <w:keepLines w:val="0"/>
        <w:numPr>
          <w:ilvl w:val="2"/>
          <w:numId w:val="40"/>
        </w:numPr>
        <w:spacing w:after="120" w:line="240" w:lineRule="auto"/>
        <w:jc w:val="both"/>
      </w:pPr>
      <w:r>
        <w:rPr>
          <w:b w:val="0"/>
        </w:rPr>
        <w:t xml:space="preserve">and/or recover any loss, damage or liability suffered by that Customer in connection with a breach of any such Clause or term. </w:t>
      </w:r>
    </w:p>
    <w:p w14:paraId="4E685657" w14:textId="77777777" w:rsidR="008A75EF" w:rsidRDefault="008A75EF">
      <w:pPr>
        <w:pStyle w:val="Heading2"/>
        <w:keepNext w:val="0"/>
        <w:keepLines w:val="0"/>
        <w:numPr>
          <w:ilvl w:val="1"/>
          <w:numId w:val="40"/>
        </w:numPr>
        <w:spacing w:before="120" w:after="120" w:line="240" w:lineRule="auto"/>
        <w:ind w:left="720"/>
        <w:jc w:val="both"/>
      </w:pPr>
      <w:r>
        <w:rPr>
          <w:b w:val="0"/>
        </w:rPr>
        <w:t>No consent of any Third Party is necessary for any rescission, variation (including any release or compromise in whole or in part of liability) or termination of this DPS Agreement or any one or more Clauses of it.</w:t>
      </w:r>
    </w:p>
    <w:p w14:paraId="13C52771" w14:textId="77777777" w:rsidR="008A75EF" w:rsidRDefault="008A75EF">
      <w:pPr>
        <w:pStyle w:val="Heading1"/>
        <w:numPr>
          <w:ilvl w:val="0"/>
          <w:numId w:val="40"/>
        </w:numPr>
      </w:pPr>
      <w:r>
        <w:t>Other Provisions</w:t>
      </w:r>
    </w:p>
    <w:p w14:paraId="0D86D9BE"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Waiver and cumulative remedies</w:t>
      </w:r>
    </w:p>
    <w:p w14:paraId="095C10A3" w14:textId="77777777" w:rsidR="008A75EF" w:rsidRDefault="008A75EF">
      <w:pPr>
        <w:pStyle w:val="Heading2"/>
        <w:keepNext w:val="0"/>
        <w:keepLines w:val="0"/>
        <w:numPr>
          <w:ilvl w:val="1"/>
          <w:numId w:val="40"/>
        </w:numPr>
        <w:spacing w:before="120" w:after="120" w:line="240" w:lineRule="auto"/>
        <w:ind w:left="720"/>
        <w:jc w:val="both"/>
      </w:pPr>
      <w:bookmarkStart w:id="90" w:name="_1ljsd9k" w:colFirst="0" w:colLast="0"/>
      <w:bookmarkEnd w:id="90"/>
      <w:r>
        <w:rPr>
          <w:b w:val="0"/>
        </w:rPr>
        <w:t>The rights and remedies under this DPS Agreement may be waived only by notice in accordance with Clause 15.8 (Notices). Such notice must expressly state that a waiver is intended. A failure or a delay by a Party in exercising a right or remedy provided under this DPS Agreement or by Law does not constitute a waiver of that right or remedy, nor does it prevent or restrict the further exercise of that right or remedy.</w:t>
      </w:r>
    </w:p>
    <w:p w14:paraId="2BF7030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rights and remedies provided by this DPS Agreement are cumulative and, unless otherwise provided in this DPS Agreement, are not exclusive of any right or remedies provided at Law or in equity or otherwise under this DPS Agreement. </w:t>
      </w:r>
    </w:p>
    <w:p w14:paraId="3E3CC84A"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Relationship to the parties</w:t>
      </w:r>
    </w:p>
    <w:p w14:paraId="3CDC8C0F"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Nothing in this DPS Agreement is intended to create a partnership, or legal relationship of any kind that would impose liability upon one Party for the act or failure to act of the other Party, or to authorise either Party to act as agent for the other Party.  Neither Party shall have authority to make representations, act in the name of, or on behalf of, or otherwise to bind the other Party. </w:t>
      </w:r>
    </w:p>
    <w:p w14:paraId="73F5F8BB"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Further assurances</w:t>
      </w:r>
    </w:p>
    <w:p w14:paraId="3E54239B"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Each Party agrees that, at the other’s request and (where necessary) cost, it will complete all relevant tasks and documentation needed to maintain this DPS Agreement. </w:t>
      </w:r>
    </w:p>
    <w:p w14:paraId="3CE6CCF2"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Entire agreement</w:t>
      </w:r>
    </w:p>
    <w:p w14:paraId="7D513F5F" w14:textId="77777777" w:rsidR="008A75EF" w:rsidRDefault="008A75EF">
      <w:pPr>
        <w:pStyle w:val="Heading2"/>
        <w:keepNext w:val="0"/>
        <w:keepLines w:val="0"/>
        <w:numPr>
          <w:ilvl w:val="1"/>
          <w:numId w:val="40"/>
        </w:numPr>
        <w:spacing w:before="120" w:after="120" w:line="240" w:lineRule="auto"/>
        <w:ind w:left="720"/>
        <w:jc w:val="both"/>
      </w:pPr>
      <w:r>
        <w:rPr>
          <w:b w:val="0"/>
        </w:rPr>
        <w:t>This DPS Agreement is the entire agreement between the Parties. In entering this DPS Agreement, each Party relies entirely on the undertakings made within it.</w:t>
      </w:r>
    </w:p>
    <w:p w14:paraId="30F90916"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DPS agreement management</w:t>
      </w:r>
    </w:p>
    <w:p w14:paraId="5CDE6848" w14:textId="77777777" w:rsidR="008A75EF" w:rsidRDefault="008A75EF">
      <w:pPr>
        <w:pStyle w:val="Heading2"/>
        <w:keepNext w:val="0"/>
        <w:keepLines w:val="0"/>
        <w:numPr>
          <w:ilvl w:val="1"/>
          <w:numId w:val="40"/>
        </w:numPr>
        <w:spacing w:before="120" w:after="120" w:line="240" w:lineRule="auto"/>
        <w:ind w:left="720"/>
        <w:jc w:val="both"/>
      </w:pPr>
      <w:bookmarkStart w:id="91" w:name="_45jfvxd" w:colFirst="0" w:colLast="0"/>
      <w:bookmarkEnd w:id="91"/>
      <w:r>
        <w:rPr>
          <w:b w:val="0"/>
        </w:rPr>
        <w:t xml:space="preserve">The Parties agree that this DPS Agreement shall be managed in accordance with Schedule 8 (DPS Management). </w:t>
      </w:r>
    </w:p>
    <w:p w14:paraId="5B538372"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Law and jurisdiction</w:t>
      </w:r>
    </w:p>
    <w:p w14:paraId="2DE69ED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This DPS Agreement, any Contract and any non-contractual obligations associated with these will be governed by the Laws of England and Wales and the Parties will adhere to the jurisdiction of the courts of England and Wales. </w:t>
      </w:r>
    </w:p>
    <w:p w14:paraId="036812DF"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Notices</w:t>
      </w:r>
    </w:p>
    <w:p w14:paraId="4AA89F0C" w14:textId="77777777" w:rsidR="008A75EF" w:rsidRDefault="008A75EF">
      <w:pPr>
        <w:pStyle w:val="Heading2"/>
        <w:keepNext w:val="0"/>
        <w:keepLines w:val="0"/>
        <w:numPr>
          <w:ilvl w:val="1"/>
          <w:numId w:val="40"/>
        </w:numPr>
        <w:spacing w:before="120" w:after="120" w:line="240" w:lineRule="auto"/>
        <w:ind w:left="720"/>
        <w:jc w:val="both"/>
      </w:pPr>
      <w:bookmarkStart w:id="92" w:name="_2koq656" w:colFirst="0" w:colLast="0"/>
      <w:bookmarkEnd w:id="92"/>
      <w:r>
        <w:rPr>
          <w:b w:val="0"/>
        </w:rPr>
        <w:t xml:space="preserve">Notices may be served under this DPS Agreement in person, by post or by email. The table below sets out deemed time of delivery and proof of service for each. </w:t>
      </w:r>
    </w:p>
    <w:tbl>
      <w:tblPr>
        <w:tblStyle w:val="a0"/>
        <w:tblW w:w="0" w:type="auto"/>
        <w:tblLook w:val="0400" w:firstRow="0" w:lastRow="0" w:firstColumn="0" w:lastColumn="0" w:noHBand="0" w:noVBand="1"/>
      </w:tblPr>
      <w:tblGrid>
        <w:gridCol w:w="2847"/>
        <w:gridCol w:w="2938"/>
        <w:gridCol w:w="2885"/>
      </w:tblGrid>
      <w:tr w:rsidR="008A75EF" w14:paraId="32C62742" w14:textId="77777777">
        <w:trPr>
          <w:trHeight w:val="260"/>
        </w:trPr>
        <w:tc>
          <w:tcPr>
            <w:tcW w:w="2847" w:type="dxa"/>
            <w:tcBorders>
              <w:top w:val="single" w:sz="4" w:space="0" w:color="000000"/>
              <w:left w:val="single" w:sz="4" w:space="0" w:color="000000"/>
              <w:bottom w:val="single" w:sz="4" w:space="0" w:color="000000"/>
              <w:right w:val="single" w:sz="4" w:space="0" w:color="000000"/>
            </w:tcBorders>
          </w:tcPr>
          <w:p w14:paraId="41EA6561" w14:textId="77777777" w:rsidR="008A75EF" w:rsidRDefault="008A75EF">
            <w:pPr>
              <w:spacing w:line="259" w:lineRule="auto"/>
              <w:ind w:left="0" w:right="0" w:firstLine="0"/>
              <w:jc w:val="left"/>
            </w:pPr>
            <w:r>
              <w:rPr>
                <w:b/>
              </w:rPr>
              <w:t>Notice delivered</w:t>
            </w:r>
            <w:r>
              <w:t xml:space="preserve"> </w:t>
            </w:r>
          </w:p>
        </w:tc>
        <w:tc>
          <w:tcPr>
            <w:tcW w:w="2938" w:type="dxa"/>
            <w:tcBorders>
              <w:top w:val="single" w:sz="4" w:space="0" w:color="000000"/>
              <w:left w:val="single" w:sz="4" w:space="0" w:color="000000"/>
              <w:bottom w:val="single" w:sz="4" w:space="0" w:color="000000"/>
              <w:right w:val="single" w:sz="4" w:space="0" w:color="000000"/>
            </w:tcBorders>
          </w:tcPr>
          <w:p w14:paraId="584001CB" w14:textId="77777777" w:rsidR="008A75EF" w:rsidRDefault="008A75EF">
            <w:pPr>
              <w:spacing w:line="259" w:lineRule="auto"/>
              <w:ind w:left="0" w:right="0" w:firstLine="0"/>
              <w:jc w:val="left"/>
            </w:pPr>
            <w:r>
              <w:rPr>
                <w:b/>
              </w:rPr>
              <w:t>Deemed time of delivery</w:t>
            </w:r>
          </w:p>
        </w:tc>
        <w:tc>
          <w:tcPr>
            <w:tcW w:w="2885" w:type="dxa"/>
            <w:tcBorders>
              <w:top w:val="single" w:sz="4" w:space="0" w:color="000000"/>
              <w:left w:val="single" w:sz="4" w:space="0" w:color="000000"/>
              <w:bottom w:val="single" w:sz="4" w:space="0" w:color="000000"/>
              <w:right w:val="single" w:sz="4" w:space="0" w:color="000000"/>
            </w:tcBorders>
          </w:tcPr>
          <w:p w14:paraId="2A91B47F" w14:textId="77777777" w:rsidR="008A75EF" w:rsidRDefault="008A75EF">
            <w:pPr>
              <w:spacing w:line="259" w:lineRule="auto"/>
              <w:ind w:left="0" w:right="0" w:firstLine="0"/>
              <w:jc w:val="left"/>
            </w:pPr>
            <w:r>
              <w:rPr>
                <w:b/>
              </w:rPr>
              <w:t>Proof of service</w:t>
            </w:r>
            <w:r>
              <w:t xml:space="preserve"> </w:t>
            </w:r>
          </w:p>
        </w:tc>
      </w:tr>
      <w:tr w:rsidR="008A75EF" w14:paraId="6904F861" w14:textId="77777777">
        <w:trPr>
          <w:trHeight w:val="760"/>
        </w:trPr>
        <w:tc>
          <w:tcPr>
            <w:tcW w:w="2847" w:type="dxa"/>
            <w:tcBorders>
              <w:top w:val="single" w:sz="4" w:space="0" w:color="000000"/>
              <w:left w:val="single" w:sz="4" w:space="0" w:color="000000"/>
              <w:bottom w:val="single" w:sz="4" w:space="0" w:color="000000"/>
              <w:right w:val="single" w:sz="4" w:space="0" w:color="000000"/>
            </w:tcBorders>
          </w:tcPr>
          <w:p w14:paraId="76DCCE83" w14:textId="77777777" w:rsidR="008A75EF" w:rsidRDefault="008A75EF">
            <w:pPr>
              <w:spacing w:line="259" w:lineRule="auto"/>
              <w:ind w:left="0" w:right="0" w:firstLine="0"/>
              <w:jc w:val="left"/>
            </w:pPr>
            <w:r>
              <w:t xml:space="preserve">In person </w:t>
            </w:r>
          </w:p>
        </w:tc>
        <w:tc>
          <w:tcPr>
            <w:tcW w:w="2938" w:type="dxa"/>
            <w:tcBorders>
              <w:top w:val="single" w:sz="4" w:space="0" w:color="000000"/>
              <w:left w:val="single" w:sz="4" w:space="0" w:color="000000"/>
              <w:bottom w:val="single" w:sz="4" w:space="0" w:color="000000"/>
              <w:right w:val="single" w:sz="4" w:space="0" w:color="000000"/>
            </w:tcBorders>
          </w:tcPr>
          <w:p w14:paraId="0FEB78FF" w14:textId="77777777" w:rsidR="008A75EF" w:rsidRDefault="008A75EF">
            <w:pPr>
              <w:spacing w:line="259" w:lineRule="auto"/>
              <w:ind w:left="0" w:right="0" w:firstLine="0"/>
              <w:jc w:val="left"/>
            </w:pPr>
            <w:r>
              <w:t xml:space="preserve">At the time of delivery </w:t>
            </w:r>
          </w:p>
        </w:tc>
        <w:tc>
          <w:tcPr>
            <w:tcW w:w="2885" w:type="dxa"/>
            <w:tcBorders>
              <w:top w:val="single" w:sz="4" w:space="0" w:color="000000"/>
              <w:left w:val="single" w:sz="4" w:space="0" w:color="000000"/>
              <w:bottom w:val="single" w:sz="4" w:space="0" w:color="000000"/>
              <w:right w:val="single" w:sz="4" w:space="0" w:color="000000"/>
            </w:tcBorders>
          </w:tcPr>
          <w:p w14:paraId="578D766C" w14:textId="77777777" w:rsidR="008A75EF" w:rsidRDefault="008A75EF">
            <w:pPr>
              <w:spacing w:line="259" w:lineRule="auto"/>
              <w:ind w:left="0" w:right="60" w:firstLine="0"/>
            </w:pPr>
            <w:r>
              <w:t xml:space="preserve">Proof that delivery was made (eg a signature is obtained) </w:t>
            </w:r>
          </w:p>
        </w:tc>
      </w:tr>
      <w:tr w:rsidR="008A75EF" w14:paraId="054FF074" w14:textId="77777777">
        <w:trPr>
          <w:trHeight w:val="1020"/>
        </w:trPr>
        <w:tc>
          <w:tcPr>
            <w:tcW w:w="2847" w:type="dxa"/>
            <w:tcBorders>
              <w:top w:val="single" w:sz="4" w:space="0" w:color="000000"/>
              <w:left w:val="single" w:sz="4" w:space="0" w:color="000000"/>
              <w:bottom w:val="single" w:sz="4" w:space="0" w:color="000000"/>
              <w:right w:val="single" w:sz="4" w:space="0" w:color="000000"/>
            </w:tcBorders>
          </w:tcPr>
          <w:p w14:paraId="7EB997B2" w14:textId="77777777" w:rsidR="008A75EF" w:rsidRDefault="008A75EF">
            <w:pPr>
              <w:spacing w:line="259" w:lineRule="auto"/>
              <w:ind w:left="0" w:right="62" w:firstLine="0"/>
            </w:pPr>
            <w:r>
              <w:t xml:space="preserve">By first class post, special delivery or other recorded delivery </w:t>
            </w:r>
          </w:p>
        </w:tc>
        <w:tc>
          <w:tcPr>
            <w:tcW w:w="2938" w:type="dxa"/>
            <w:tcBorders>
              <w:top w:val="single" w:sz="4" w:space="0" w:color="000000"/>
              <w:left w:val="single" w:sz="4" w:space="0" w:color="000000"/>
              <w:bottom w:val="single" w:sz="4" w:space="0" w:color="000000"/>
              <w:right w:val="single" w:sz="4" w:space="0" w:color="000000"/>
            </w:tcBorders>
          </w:tcPr>
          <w:p w14:paraId="30FD8E89" w14:textId="77777777" w:rsidR="008A75EF" w:rsidRDefault="008A75EF">
            <w:pPr>
              <w:spacing w:line="259" w:lineRule="auto"/>
              <w:ind w:left="0" w:right="0" w:firstLine="0"/>
            </w:pPr>
            <w:r>
              <w:t xml:space="preserve">Two (2) Working Days from the date of posting </w:t>
            </w:r>
          </w:p>
        </w:tc>
        <w:tc>
          <w:tcPr>
            <w:tcW w:w="2885" w:type="dxa"/>
            <w:tcBorders>
              <w:top w:val="single" w:sz="4" w:space="0" w:color="000000"/>
              <w:left w:val="single" w:sz="4" w:space="0" w:color="000000"/>
              <w:bottom w:val="single" w:sz="4" w:space="0" w:color="000000"/>
              <w:right w:val="single" w:sz="4" w:space="0" w:color="000000"/>
            </w:tcBorders>
          </w:tcPr>
          <w:p w14:paraId="0A51F5D0" w14:textId="77777777" w:rsidR="008A75EF" w:rsidRDefault="008A75EF">
            <w:pPr>
              <w:spacing w:line="259" w:lineRule="auto"/>
              <w:ind w:left="0" w:right="58" w:firstLine="0"/>
            </w:pPr>
            <w:r>
              <w:t xml:space="preserve">Proof that the envelope was addressed and delivered into the custody of the postal authorities </w:t>
            </w:r>
          </w:p>
        </w:tc>
      </w:tr>
      <w:tr w:rsidR="008A75EF" w14:paraId="311CF2C6" w14:textId="77777777">
        <w:trPr>
          <w:trHeight w:val="1020"/>
        </w:trPr>
        <w:tc>
          <w:tcPr>
            <w:tcW w:w="2847" w:type="dxa"/>
            <w:tcBorders>
              <w:top w:val="single" w:sz="4" w:space="0" w:color="000000"/>
              <w:left w:val="single" w:sz="4" w:space="0" w:color="000000"/>
              <w:bottom w:val="single" w:sz="4" w:space="0" w:color="000000"/>
              <w:right w:val="single" w:sz="4" w:space="0" w:color="000000"/>
            </w:tcBorders>
          </w:tcPr>
          <w:p w14:paraId="66C834FB" w14:textId="77777777" w:rsidR="008A75EF" w:rsidRDefault="008A75EF">
            <w:pPr>
              <w:spacing w:line="259" w:lineRule="auto"/>
              <w:ind w:left="0" w:right="0" w:firstLine="0"/>
              <w:jc w:val="left"/>
            </w:pPr>
            <w:r>
              <w:t xml:space="preserve">Email </w:t>
            </w:r>
          </w:p>
        </w:tc>
        <w:tc>
          <w:tcPr>
            <w:tcW w:w="2938" w:type="dxa"/>
            <w:tcBorders>
              <w:top w:val="single" w:sz="4" w:space="0" w:color="000000"/>
              <w:left w:val="single" w:sz="4" w:space="0" w:color="000000"/>
              <w:bottom w:val="single" w:sz="4" w:space="0" w:color="000000"/>
              <w:right w:val="single" w:sz="4" w:space="0" w:color="000000"/>
            </w:tcBorders>
          </w:tcPr>
          <w:p w14:paraId="29A56CC8" w14:textId="77777777" w:rsidR="008A75EF" w:rsidRDefault="008A75EF">
            <w:pPr>
              <w:spacing w:line="259" w:lineRule="auto"/>
              <w:ind w:left="0" w:right="0" w:firstLine="0"/>
              <w:jc w:val="left"/>
            </w:pPr>
            <w:r>
              <w:t xml:space="preserve">09:00 hours on the first </w:t>
            </w:r>
          </w:p>
          <w:p w14:paraId="4A4B0833" w14:textId="77777777" w:rsidR="008A75EF" w:rsidRDefault="008A75EF">
            <w:pPr>
              <w:spacing w:line="259" w:lineRule="auto"/>
              <w:ind w:left="0" w:right="0" w:firstLine="0"/>
              <w:jc w:val="left"/>
            </w:pPr>
            <w:r>
              <w:t xml:space="preserve">Working Day after sending </w:t>
            </w:r>
          </w:p>
        </w:tc>
        <w:tc>
          <w:tcPr>
            <w:tcW w:w="2885" w:type="dxa"/>
            <w:tcBorders>
              <w:top w:val="single" w:sz="4" w:space="0" w:color="000000"/>
              <w:left w:val="single" w:sz="4" w:space="0" w:color="000000"/>
              <w:bottom w:val="single" w:sz="4" w:space="0" w:color="000000"/>
              <w:right w:val="single" w:sz="4" w:space="0" w:color="000000"/>
            </w:tcBorders>
          </w:tcPr>
          <w:p w14:paraId="3B867AAC" w14:textId="77777777" w:rsidR="008A75EF" w:rsidRDefault="008A75EF">
            <w:pPr>
              <w:spacing w:line="259" w:lineRule="auto"/>
              <w:ind w:left="0" w:right="60" w:firstLine="0"/>
            </w:pPr>
            <w:r>
              <w:t xml:space="preserve">Dispatched in an emailed pdf to the correct email address without any error message </w:t>
            </w:r>
          </w:p>
        </w:tc>
      </w:tr>
    </w:tbl>
    <w:p w14:paraId="3E9A6B0C" w14:textId="77777777" w:rsidR="008A75EF" w:rsidRDefault="008A75EF">
      <w:pPr>
        <w:spacing w:after="218" w:line="259" w:lineRule="auto"/>
        <w:ind w:left="77" w:right="0" w:firstLine="0"/>
        <w:jc w:val="left"/>
      </w:pPr>
    </w:p>
    <w:p w14:paraId="45099263"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following addresses are to be used for delivering Notices: </w:t>
      </w:r>
    </w:p>
    <w:p w14:paraId="1B41B071" w14:textId="77777777" w:rsidR="008A75EF" w:rsidRDefault="008A75EF">
      <w:pPr>
        <w:spacing w:after="11"/>
        <w:ind w:left="795" w:right="258"/>
      </w:pPr>
      <w:r>
        <w:t xml:space="preserve">Crown Commercial Service </w:t>
      </w:r>
    </w:p>
    <w:p w14:paraId="421A95AC" w14:textId="77777777" w:rsidR="008A75EF" w:rsidRDefault="008A75EF">
      <w:pPr>
        <w:spacing w:after="17"/>
        <w:ind w:left="795" w:right="258"/>
      </w:pPr>
      <w:r>
        <w:t>9</w:t>
      </w:r>
      <w:r>
        <w:rPr>
          <w:vertAlign w:val="superscript"/>
        </w:rPr>
        <w:t>th</w:t>
      </w:r>
      <w:r>
        <w:t xml:space="preserve"> Floor</w:t>
      </w:r>
    </w:p>
    <w:p w14:paraId="10ECD149" w14:textId="77777777" w:rsidR="008A75EF" w:rsidRDefault="008A75EF">
      <w:pPr>
        <w:spacing w:after="11"/>
        <w:ind w:left="795" w:right="258"/>
      </w:pPr>
      <w:r>
        <w:t>The Capital</w:t>
      </w:r>
    </w:p>
    <w:p w14:paraId="6825A347" w14:textId="77777777" w:rsidR="008A75EF" w:rsidRDefault="008A75EF">
      <w:pPr>
        <w:spacing w:after="11"/>
        <w:ind w:left="795" w:right="258"/>
      </w:pPr>
      <w:r>
        <w:t>Old Hall Street</w:t>
      </w:r>
    </w:p>
    <w:p w14:paraId="06F5B8C2" w14:textId="77777777" w:rsidR="008A75EF" w:rsidRDefault="008A75EF">
      <w:pPr>
        <w:spacing w:after="11"/>
        <w:ind w:left="795" w:right="258"/>
      </w:pPr>
      <w:r>
        <w:t>Liverpool</w:t>
      </w:r>
    </w:p>
    <w:p w14:paraId="1BBD956A" w14:textId="77777777" w:rsidR="008A75EF" w:rsidRDefault="008A75EF">
      <w:pPr>
        <w:spacing w:after="11"/>
        <w:ind w:left="795" w:right="258"/>
      </w:pPr>
      <w:r>
        <w:t xml:space="preserve">L3 9PP </w:t>
      </w:r>
    </w:p>
    <w:p w14:paraId="5319BA0E" w14:textId="77777777" w:rsidR="008A75EF" w:rsidRDefault="008A75EF">
      <w:pPr>
        <w:spacing w:after="11"/>
        <w:ind w:left="795" w:right="258"/>
      </w:pPr>
      <w:r>
        <w:t>Email:</w:t>
      </w:r>
      <w:r>
        <w:tab/>
      </w:r>
      <w:r>
        <w:tab/>
        <w:t>[RM3809@crowncommercial.gov.uk]</w:t>
      </w:r>
    </w:p>
    <w:p w14:paraId="1D038DEB" w14:textId="77777777" w:rsidR="008A75EF" w:rsidRDefault="008A75EF">
      <w:pPr>
        <w:spacing w:after="0" w:line="259" w:lineRule="auto"/>
        <w:ind w:left="77" w:right="0" w:firstLine="0"/>
        <w:jc w:val="left"/>
      </w:pPr>
      <w:r>
        <w:t xml:space="preserve"> </w:t>
      </w:r>
    </w:p>
    <w:p w14:paraId="2C683A40" w14:textId="77777777" w:rsidR="008A75EF" w:rsidRDefault="008A75EF">
      <w:pPr>
        <w:spacing w:after="11"/>
        <w:ind w:left="795" w:right="258"/>
      </w:pPr>
      <w:r>
        <w:t xml:space="preserve">The Supplier </w:t>
      </w:r>
    </w:p>
    <w:p w14:paraId="358F86D6" w14:textId="77777777" w:rsidR="008A75EF" w:rsidRDefault="008A75EF">
      <w:pPr>
        <w:spacing w:after="11"/>
        <w:ind w:left="795" w:right="258"/>
      </w:pPr>
    </w:p>
    <w:p w14:paraId="5E34948F" w14:textId="77777777" w:rsidR="008A75EF" w:rsidRDefault="008A75EF">
      <w:pPr>
        <w:ind w:left="77" w:right="258" w:firstLine="0"/>
      </w:pPr>
      <w:r>
        <w:t xml:space="preserve">(Supplier contact details as detailed on the Platform and notified to CCS from time to time in writing). </w:t>
      </w:r>
    </w:p>
    <w:p w14:paraId="22342378" w14:textId="77777777" w:rsidR="008A75EF" w:rsidRDefault="008A75EF">
      <w:pPr>
        <w:pStyle w:val="Heading2"/>
        <w:keepNext w:val="0"/>
        <w:keepLines w:val="0"/>
        <w:numPr>
          <w:ilvl w:val="1"/>
          <w:numId w:val="40"/>
        </w:numPr>
        <w:spacing w:before="120" w:after="120" w:line="240" w:lineRule="auto"/>
        <w:ind w:left="720"/>
        <w:jc w:val="both"/>
      </w:pPr>
      <w:r>
        <w:rPr>
          <w:b w:val="0"/>
        </w:rPr>
        <w:t>Either Party may change its address for service by serving a notice on the other Party in writing.</w:t>
      </w:r>
    </w:p>
    <w:p w14:paraId="45416D3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For the avoidance of doubt, an email is accepted as being ‘in writing’. </w:t>
      </w:r>
    </w:p>
    <w:p w14:paraId="7A06A5EC" w14:textId="77777777" w:rsidR="008A75EF" w:rsidRDefault="008A75EF">
      <w:pPr>
        <w:pStyle w:val="Heading1"/>
        <w:numPr>
          <w:ilvl w:val="0"/>
          <w:numId w:val="40"/>
        </w:numPr>
      </w:pPr>
      <w:r>
        <w:t>Intellectual Property Right and Indemnity</w:t>
      </w:r>
    </w:p>
    <w:p w14:paraId="6C18469E" w14:textId="77777777" w:rsidR="008A75EF" w:rsidRDefault="008A75EF">
      <w:pPr>
        <w:pStyle w:val="Heading2"/>
        <w:keepNext w:val="0"/>
        <w:keepLines w:val="0"/>
        <w:numPr>
          <w:ilvl w:val="1"/>
          <w:numId w:val="40"/>
        </w:numPr>
        <w:spacing w:before="120" w:after="120" w:line="240" w:lineRule="auto"/>
        <w:ind w:left="720"/>
        <w:jc w:val="both"/>
      </w:pPr>
      <w:bookmarkStart w:id="93" w:name="_3jtnz0s" w:colFirst="0" w:colLast="0"/>
      <w:bookmarkEnd w:id="93"/>
      <w:r>
        <w:rPr>
          <w:b w:val="0"/>
        </w:rPr>
        <w:t xml:space="preserve">Other than as set out in this DPS Agreement or any Contract, neither CCS, a Customer nor the Supplier shall acquire any right, title or interest in the other’s Intellectual Property Rights (IPR). </w:t>
      </w:r>
    </w:p>
    <w:p w14:paraId="7A5A0D36" w14:textId="77777777" w:rsidR="008A75EF" w:rsidRDefault="008A75EF">
      <w:pPr>
        <w:pStyle w:val="Heading2"/>
        <w:keepNext w:val="0"/>
        <w:keepLines w:val="0"/>
        <w:numPr>
          <w:ilvl w:val="1"/>
          <w:numId w:val="40"/>
        </w:numPr>
        <w:spacing w:before="120" w:after="120" w:line="240" w:lineRule="auto"/>
        <w:ind w:left="720"/>
        <w:jc w:val="both"/>
      </w:pPr>
      <w:r>
        <w:rPr>
          <w:b w:val="0"/>
        </w:rPr>
        <w:t>Where either Party acquires by Law, title to IPR that is inconsistent with the allocation of title set out in Clause 16.1, it shall assign in writing such IPR as it has acquired to the other party on request.</w:t>
      </w:r>
    </w:p>
    <w:p w14:paraId="6BB9CD85"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ensure and procure that the availability, provision and use of the Utilities Services and the performance of the Supplier’s obligations under this DPS Agreement shall not infringe any IPR or any third party.</w:t>
      </w:r>
    </w:p>
    <w:p w14:paraId="520E5FBA" w14:textId="77777777" w:rsidR="008A75EF" w:rsidRDefault="008A75EF">
      <w:pPr>
        <w:pStyle w:val="Heading2"/>
        <w:keepNext w:val="0"/>
        <w:keepLines w:val="0"/>
        <w:numPr>
          <w:ilvl w:val="1"/>
          <w:numId w:val="40"/>
        </w:numPr>
        <w:spacing w:before="120" w:after="120" w:line="240" w:lineRule="auto"/>
        <w:ind w:left="720"/>
        <w:jc w:val="both"/>
      </w:pPr>
      <w:r>
        <w:rPr>
          <w:b w:val="0"/>
        </w:rPr>
        <w:t>The Supplier warrants that it owns, or has obtained, valid licences for all IPR that are necessary to perform its obligations under this DPS Agreement and any Contract, other than any IPR provided to it by the Customer. The Supplier shall maintain these licences in full during the Term of this DPS Agreement and the term of all Contracts.</w:t>
      </w:r>
    </w:p>
    <w:p w14:paraId="0C7B388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not use CCS’ name, logos or trademarks on any of its products or services without Approval. </w:t>
      </w:r>
    </w:p>
    <w:p w14:paraId="6E33E08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During and after the Term of this DPS Agreement, the Supplier shall indemnify, and keep indemnified, CCS in full from and against all claims, demands and other losses and any other liabilities in respect of any infringement of any Intellectual Property Right related to its provision of Utilities Services. </w:t>
      </w:r>
    </w:p>
    <w:p w14:paraId="5739FE00" w14:textId="77777777" w:rsidR="008A75EF" w:rsidRDefault="008A75EF">
      <w:pPr>
        <w:pStyle w:val="Heading1"/>
        <w:numPr>
          <w:ilvl w:val="0"/>
          <w:numId w:val="40"/>
        </w:numPr>
      </w:pPr>
      <w:r>
        <w:t>Complaints Handling and Resolution</w:t>
      </w:r>
    </w:p>
    <w:p w14:paraId="66D2272E" w14:textId="77777777" w:rsidR="008A75EF" w:rsidRDefault="008A75EF">
      <w:pPr>
        <w:pStyle w:val="Heading2"/>
        <w:keepNext w:val="0"/>
        <w:keepLines w:val="0"/>
        <w:numPr>
          <w:ilvl w:val="1"/>
          <w:numId w:val="40"/>
        </w:numPr>
        <w:spacing w:before="120" w:after="120" w:line="240" w:lineRule="auto"/>
        <w:ind w:left="720"/>
        <w:jc w:val="both"/>
      </w:pPr>
      <w:bookmarkStart w:id="94" w:name="_4iylrwe" w:colFirst="0" w:colLast="0"/>
      <w:bookmarkEnd w:id="94"/>
      <w:r>
        <w:rPr>
          <w:b w:val="0"/>
        </w:rPr>
        <w:t>If either Party receives a Complaint from a Customer which it cannot resolve within five (5) Working Days, it must notify the other Party. If the Supplier has received the complaint, it must provide in the notice full details of the Supplier’s plans to resolve the Complaint.</w:t>
      </w:r>
    </w:p>
    <w:p w14:paraId="2736001B"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work to resolve the Complaint within ten (10) Working Days. </w:t>
      </w:r>
    </w:p>
    <w:p w14:paraId="5DAED0F7" w14:textId="77777777" w:rsidR="008A75EF" w:rsidRDefault="008A75EF">
      <w:pPr>
        <w:pStyle w:val="Heading2"/>
        <w:keepNext w:val="0"/>
        <w:keepLines w:val="0"/>
        <w:numPr>
          <w:ilvl w:val="1"/>
          <w:numId w:val="40"/>
        </w:numPr>
        <w:spacing w:before="120" w:after="120" w:line="240" w:lineRule="auto"/>
        <w:ind w:left="720"/>
        <w:jc w:val="both"/>
      </w:pPr>
      <w:bookmarkStart w:id="95" w:name="_2y3w247" w:colFirst="0" w:colLast="0"/>
      <w:bookmarkEnd w:id="95"/>
      <w:r>
        <w:rPr>
          <w:b w:val="0"/>
        </w:rPr>
        <w:t>At the request of CCS or the Customer, the Supplier shall, within two (2) Working Days, provide CCS or the Customer with full details of a Complaint, including details of steps taken to resolve it.</w:t>
      </w:r>
    </w:p>
    <w:p w14:paraId="169386AC"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Dispute resolution</w:t>
      </w:r>
    </w:p>
    <w:p w14:paraId="34A24063" w14:textId="77777777" w:rsidR="008A75EF" w:rsidRDefault="008A75EF">
      <w:pPr>
        <w:pStyle w:val="Heading2"/>
        <w:keepNext w:val="0"/>
        <w:keepLines w:val="0"/>
        <w:numPr>
          <w:ilvl w:val="1"/>
          <w:numId w:val="40"/>
        </w:numPr>
        <w:spacing w:before="120" w:after="120" w:line="240" w:lineRule="auto"/>
        <w:ind w:left="720"/>
        <w:jc w:val="both"/>
      </w:pPr>
      <w:bookmarkStart w:id="96" w:name="_1d96cc0" w:colFirst="0" w:colLast="0"/>
      <w:bookmarkEnd w:id="96"/>
      <w:r>
        <w:rPr>
          <w:b w:val="0"/>
        </w:rPr>
        <w:t xml:space="preserve">If any dispute arises between the Parties in connection with this DPS Agreement, they must try to settle it within twenty (20) Working Days of either Party notifying the other of the dispute. This should include escalating the dispute to the CCS Representative and the Supplier Representative if necessary. </w:t>
      </w:r>
    </w:p>
    <w:p w14:paraId="4F8CEFE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Nothing in this dispute resolution procedure will prevent the Parties from seeking an interim court order restraining the other Party from doing any act or compelling the other Party to do any act. </w:t>
      </w:r>
    </w:p>
    <w:p w14:paraId="6CDB6360" w14:textId="77777777" w:rsidR="008A75EF" w:rsidRDefault="008A75EF">
      <w:pPr>
        <w:pStyle w:val="Heading2"/>
        <w:keepNext w:val="0"/>
        <w:keepLines w:val="0"/>
        <w:numPr>
          <w:ilvl w:val="1"/>
          <w:numId w:val="40"/>
        </w:numPr>
        <w:spacing w:before="120" w:after="120" w:line="240" w:lineRule="auto"/>
        <w:ind w:left="720"/>
        <w:jc w:val="both"/>
      </w:pPr>
      <w:r>
        <w:rPr>
          <w:b w:val="0"/>
        </w:rPr>
        <w:t>The obligations of the Parties under this DPS Agreement will not be suspended, cease or be delayed during a dispute.</w:t>
      </w:r>
    </w:p>
    <w:p w14:paraId="3780558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dispute cannot be resolved by the Parties within twenty (20) Working Days, they must refer it to mediation, unless CCS considers that the dispute is not suitable for resolution by mediation. </w:t>
      </w:r>
    </w:p>
    <w:p w14:paraId="515D2AF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a dispute is referred to mediation, the Parties must: </w:t>
      </w:r>
    </w:p>
    <w:p w14:paraId="7E468EFC" w14:textId="77777777" w:rsidR="008A75EF" w:rsidRDefault="008A75EF">
      <w:pPr>
        <w:pStyle w:val="Heading3"/>
        <w:keepNext w:val="0"/>
        <w:keepLines w:val="0"/>
        <w:numPr>
          <w:ilvl w:val="2"/>
          <w:numId w:val="40"/>
        </w:numPr>
        <w:spacing w:after="120" w:line="240" w:lineRule="auto"/>
        <w:jc w:val="both"/>
      </w:pPr>
      <w:r>
        <w:rPr>
          <w:b w:val="0"/>
        </w:rPr>
        <w:t xml:space="preserve">appoint a neutral adviser or mediator (the “Mediator”). Ideally, Parties will agree on this appointment, but if they are unable to agree upon a Mediator within ten (10) Working Days of the proposal to appoint a mediator, or the chosen Mediator is unable or unwilling to act, either Party must apply to the Centre for Effective Dispute Resolution to appoint a Mediator </w:t>
      </w:r>
    </w:p>
    <w:p w14:paraId="73E85567" w14:textId="77777777" w:rsidR="008A75EF" w:rsidRDefault="008A75EF">
      <w:pPr>
        <w:pStyle w:val="Heading3"/>
        <w:keepNext w:val="0"/>
        <w:keepLines w:val="0"/>
        <w:numPr>
          <w:ilvl w:val="2"/>
          <w:numId w:val="40"/>
        </w:numPr>
        <w:spacing w:after="120" w:line="240" w:lineRule="auto"/>
        <w:jc w:val="both"/>
      </w:pPr>
      <w:r>
        <w:rPr>
          <w:b w:val="0"/>
        </w:rPr>
        <w:t xml:space="preserve">meet with the Mediator within ten (10) Working Days of the appointment, to agree how negotiations will take place and relevant information will be exchanged. </w:t>
      </w:r>
    </w:p>
    <w:p w14:paraId="3321340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Unless otherwise agreed, all negotiations connected with the dispute and any settlement agreement relating to it will be conducted in confidence and without prejudice to the rights of the Parties in any future proceedings. </w:t>
      </w:r>
    </w:p>
    <w:p w14:paraId="1BD4A6E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Parties reach a resolution, a written agreement will be produced for both Parties to sign. Once signed, this agreement will be binding on both Parties. </w:t>
      </w:r>
    </w:p>
    <w:p w14:paraId="48141A5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Parties fail to reach a resolution, either Party may invite the Mediator to provide a non-binding but informative opinion in writing. Such an opinion will be provided without prejudice and cannot be used in evidence in any proceedings relating to this DPS Agreement without the prior written consent of both Parties. </w:t>
      </w:r>
    </w:p>
    <w:p w14:paraId="4643C32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Parties fail to reach a resolution within sixty (60) Working Days of the Mediator being appointed, or such longer period as may be agreed by the Parties, then the dispute may be referred to arbitration, unless CCS considers that it is not suitable for resolution by arbitration. </w:t>
      </w:r>
    </w:p>
    <w:p w14:paraId="30A20AC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a dispute is referred to arbitration, the Parties must comply with the following provisions: </w:t>
      </w:r>
    </w:p>
    <w:p w14:paraId="53835D50" w14:textId="77777777" w:rsidR="008A75EF" w:rsidRDefault="008A75EF">
      <w:pPr>
        <w:pStyle w:val="Heading3"/>
        <w:keepNext w:val="0"/>
        <w:keepLines w:val="0"/>
        <w:numPr>
          <w:ilvl w:val="2"/>
          <w:numId w:val="40"/>
        </w:numPr>
        <w:spacing w:after="120" w:line="240" w:lineRule="auto"/>
        <w:jc w:val="both"/>
      </w:pPr>
      <w:r>
        <w:rPr>
          <w:b w:val="0"/>
        </w:rPr>
        <w:t xml:space="preserve">the arbitration will be governed by the provisions of the Arbitration Act 1996 </w:t>
      </w:r>
    </w:p>
    <w:p w14:paraId="719F9FAD" w14:textId="77777777" w:rsidR="008A75EF" w:rsidRDefault="008A75EF">
      <w:pPr>
        <w:pStyle w:val="Heading3"/>
        <w:keepNext w:val="0"/>
        <w:keepLines w:val="0"/>
        <w:numPr>
          <w:ilvl w:val="2"/>
          <w:numId w:val="40"/>
        </w:numPr>
        <w:spacing w:after="120" w:line="240" w:lineRule="auto"/>
        <w:jc w:val="both"/>
      </w:pPr>
      <w:r>
        <w:rPr>
          <w:b w:val="0"/>
        </w:rPr>
        <w:t>the London Court of International Arbitration (LCIA) procedural rules will apply, and are deemed to be incorporated into this DPS Agreement (although if there is any conflict between those rules and this DPS Agreement, this DPS Agreement will prevail)</w:t>
      </w:r>
    </w:p>
    <w:p w14:paraId="13BD92FB" w14:textId="77777777" w:rsidR="008A75EF" w:rsidRDefault="008A75EF">
      <w:pPr>
        <w:pStyle w:val="Heading3"/>
        <w:keepNext w:val="0"/>
        <w:keepLines w:val="0"/>
        <w:numPr>
          <w:ilvl w:val="2"/>
          <w:numId w:val="40"/>
        </w:numPr>
        <w:spacing w:after="120" w:line="240" w:lineRule="auto"/>
        <w:jc w:val="both"/>
      </w:pPr>
      <w:r>
        <w:rPr>
          <w:b w:val="0"/>
        </w:rPr>
        <w:t xml:space="preserve">the decision of the arbitrator shall be binding on the Parties (in the absence of any material failure by the arbitrator to comply with the LCIA procedural rules) </w:t>
      </w:r>
    </w:p>
    <w:p w14:paraId="6ABC66A5" w14:textId="77777777" w:rsidR="008A75EF" w:rsidRDefault="008A75EF">
      <w:pPr>
        <w:pStyle w:val="Heading3"/>
        <w:keepNext w:val="0"/>
        <w:keepLines w:val="0"/>
        <w:numPr>
          <w:ilvl w:val="2"/>
          <w:numId w:val="40"/>
        </w:numPr>
        <w:spacing w:after="120" w:line="240" w:lineRule="auto"/>
        <w:jc w:val="both"/>
      </w:pPr>
      <w:r>
        <w:rPr>
          <w:b w:val="0"/>
        </w:rPr>
        <w:t xml:space="preserve">the tribunal shall consist of a sole arbitrator to be agreed by the Parties </w:t>
      </w:r>
    </w:p>
    <w:p w14:paraId="58BAC260" w14:textId="77777777" w:rsidR="008A75EF" w:rsidRDefault="008A75EF">
      <w:pPr>
        <w:pStyle w:val="Heading3"/>
        <w:keepNext w:val="0"/>
        <w:keepLines w:val="0"/>
        <w:numPr>
          <w:ilvl w:val="2"/>
          <w:numId w:val="40"/>
        </w:numPr>
        <w:spacing w:after="120" w:line="240" w:lineRule="auto"/>
        <w:jc w:val="both"/>
      </w:pPr>
      <w:r>
        <w:rPr>
          <w:b w:val="0"/>
        </w:rPr>
        <w:t xml:space="preserve">if the Parties fail to agree on the appointment of the arbitrator within ten (10) Working Days or, if the person appointed is unable or unwilling to act, LCIA will appoint an arbitrator, and </w:t>
      </w:r>
    </w:p>
    <w:p w14:paraId="0FBFAF13" w14:textId="77777777" w:rsidR="008A75EF" w:rsidRDefault="008A75EF">
      <w:pPr>
        <w:pStyle w:val="Heading3"/>
        <w:keepNext w:val="0"/>
        <w:keepLines w:val="0"/>
        <w:numPr>
          <w:ilvl w:val="2"/>
          <w:numId w:val="40"/>
        </w:numPr>
        <w:spacing w:after="120" w:line="240" w:lineRule="auto"/>
        <w:jc w:val="both"/>
      </w:pPr>
      <w:r>
        <w:rPr>
          <w:b w:val="0"/>
        </w:rPr>
        <w:t xml:space="preserve">the arbitration proceedings shall take place in London. </w:t>
      </w:r>
    </w:p>
    <w:p w14:paraId="47AC2958" w14:textId="77777777" w:rsidR="008A75EF" w:rsidRDefault="008A75EF">
      <w:r>
        <w:br w:type="page"/>
      </w:r>
    </w:p>
    <w:p w14:paraId="32BAECB6"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DEFINITIONS AND INTERPRETATION</w:t>
      </w:r>
    </w:p>
    <w:p w14:paraId="4817D07E" w14:textId="77777777" w:rsidR="008A75EF" w:rsidRDefault="008A75EF">
      <w:pPr>
        <w:numPr>
          <w:ilvl w:val="0"/>
          <w:numId w:val="28"/>
        </w:numPr>
        <w:pBdr>
          <w:top w:val="nil"/>
          <w:left w:val="nil"/>
          <w:bottom w:val="nil"/>
          <w:right w:val="nil"/>
          <w:between w:val="nil"/>
        </w:pBdr>
        <w:spacing w:before="240" w:after="240" w:line="240" w:lineRule="auto"/>
        <w:ind w:right="0"/>
        <w:rPr>
          <w:b/>
          <w:color w:val="000000"/>
        </w:rPr>
      </w:pPr>
      <w:r>
        <w:rPr>
          <w:b/>
          <w:color w:val="000000"/>
        </w:rPr>
        <w:t>DEFINED TERMS</w:t>
      </w:r>
    </w:p>
    <w:p w14:paraId="54A64B76" w14:textId="77777777" w:rsidR="008A75EF" w:rsidRDefault="008A75EF">
      <w:pPr>
        <w:numPr>
          <w:ilvl w:val="1"/>
          <w:numId w:val="28"/>
        </w:numPr>
        <w:pBdr>
          <w:top w:val="nil"/>
          <w:left w:val="nil"/>
          <w:bottom w:val="nil"/>
          <w:right w:val="nil"/>
          <w:between w:val="nil"/>
        </w:pBdr>
        <w:spacing w:after="120" w:line="240" w:lineRule="auto"/>
        <w:ind w:right="259"/>
        <w:rPr>
          <w:color w:val="000000"/>
        </w:rPr>
      </w:pPr>
      <w:r>
        <w:rPr>
          <w:color w:val="000000"/>
        </w:rPr>
        <w:t>In this DPS Agreement, the following expressions and defined terms have the following meanings:</w:t>
      </w:r>
    </w:p>
    <w:tbl>
      <w:tblPr>
        <w:tblStyle w:val="a1"/>
        <w:tblW w:w="0" w:type="auto"/>
        <w:tblLook w:val="0400" w:firstRow="0" w:lastRow="0" w:firstColumn="0" w:lastColumn="0" w:noHBand="0" w:noVBand="1"/>
      </w:tblPr>
      <w:tblGrid>
        <w:gridCol w:w="2805"/>
        <w:gridCol w:w="6374"/>
      </w:tblGrid>
      <w:tr w:rsidR="008A75EF" w14:paraId="104DBD44" w14:textId="77777777" w:rsidTr="00BD23F5">
        <w:trPr>
          <w:trHeight w:val="1880"/>
        </w:trPr>
        <w:tc>
          <w:tcPr>
            <w:tcW w:w="2805" w:type="dxa"/>
            <w:tcBorders>
              <w:top w:val="single" w:sz="4" w:space="0" w:color="000000"/>
              <w:left w:val="single" w:sz="4" w:space="0" w:color="000000"/>
              <w:bottom w:val="single" w:sz="4" w:space="0" w:color="000000"/>
              <w:right w:val="single" w:sz="4" w:space="0" w:color="000000"/>
            </w:tcBorders>
          </w:tcPr>
          <w:p w14:paraId="0AA9D7F8" w14:textId="77777777" w:rsidR="008A75EF" w:rsidRDefault="008A75EF">
            <w:pPr>
              <w:spacing w:line="259" w:lineRule="auto"/>
              <w:ind w:left="0" w:right="0" w:firstLine="0"/>
              <w:jc w:val="left"/>
            </w:pPr>
            <w:r>
              <w:rPr>
                <w:b/>
              </w:rPr>
              <w:t>Account Management</w:t>
            </w:r>
          </w:p>
        </w:tc>
        <w:tc>
          <w:tcPr>
            <w:tcW w:w="6374" w:type="dxa"/>
            <w:tcBorders>
              <w:top w:val="single" w:sz="4" w:space="0" w:color="000000"/>
              <w:left w:val="single" w:sz="4" w:space="0" w:color="000000"/>
              <w:bottom w:val="single" w:sz="4" w:space="0" w:color="000000"/>
              <w:right w:val="single" w:sz="4" w:space="0" w:color="000000"/>
            </w:tcBorders>
          </w:tcPr>
          <w:p w14:paraId="30CF005D" w14:textId="77777777" w:rsidR="008A75EF" w:rsidRDefault="008A75EF">
            <w:pPr>
              <w:spacing w:after="119"/>
              <w:ind w:left="0" w:right="60" w:firstLine="0"/>
            </w:pPr>
            <w:r>
              <w:t xml:space="preserve">Management of the relationship the overarching management, both day to day and long term of every aspect of the project/campaign including, but not limited to, the working relationship between Supplier personnel and Customer personnel, management of the budget, deliverables under a Contract, subcontractors and other Customer suppliers. </w:t>
            </w:r>
          </w:p>
        </w:tc>
      </w:tr>
      <w:tr w:rsidR="008A75EF" w14:paraId="7BE77A44" w14:textId="77777777" w:rsidTr="00BD23F5">
        <w:trPr>
          <w:trHeight w:val="992"/>
        </w:trPr>
        <w:tc>
          <w:tcPr>
            <w:tcW w:w="2805" w:type="dxa"/>
            <w:tcBorders>
              <w:top w:val="single" w:sz="4" w:space="0" w:color="000000"/>
              <w:left w:val="single" w:sz="4" w:space="0" w:color="000000"/>
              <w:bottom w:val="single" w:sz="4" w:space="0" w:color="000000"/>
              <w:right w:val="single" w:sz="4" w:space="0" w:color="000000"/>
            </w:tcBorders>
          </w:tcPr>
          <w:p w14:paraId="11628624" w14:textId="77777777" w:rsidR="008A75EF" w:rsidRDefault="008A75EF" w:rsidP="008A75EF">
            <w:pPr>
              <w:spacing w:line="259" w:lineRule="auto"/>
              <w:ind w:left="0" w:right="0" w:firstLine="0"/>
              <w:jc w:val="left"/>
              <w:rPr>
                <w:b/>
              </w:rPr>
            </w:pPr>
            <w:r>
              <w:rPr>
                <w:b/>
              </w:rPr>
              <w:t xml:space="preserve">Account Manager </w:t>
            </w:r>
          </w:p>
        </w:tc>
        <w:tc>
          <w:tcPr>
            <w:tcW w:w="6374" w:type="dxa"/>
            <w:tcBorders>
              <w:top w:val="single" w:sz="4" w:space="0" w:color="000000"/>
              <w:left w:val="single" w:sz="4" w:space="0" w:color="000000"/>
              <w:bottom w:val="single" w:sz="4" w:space="0" w:color="000000"/>
              <w:right w:val="single" w:sz="4" w:space="0" w:color="000000"/>
            </w:tcBorders>
          </w:tcPr>
          <w:p w14:paraId="0BC0BB8B" w14:textId="43DB82DC" w:rsidR="008A75EF" w:rsidRDefault="008A75EF" w:rsidP="008A75EF">
            <w:pPr>
              <w:spacing w:after="119"/>
              <w:ind w:left="0" w:right="60" w:firstLine="0"/>
            </w:pPr>
            <w:r>
              <w:t xml:space="preserve">An Account Manager who will take responsibility for managing the relationship between the Supplier, Customers and CCS. </w:t>
            </w:r>
          </w:p>
        </w:tc>
      </w:tr>
      <w:tr w:rsidR="008A75EF" w14:paraId="63039F33" w14:textId="77777777" w:rsidTr="00BD23F5">
        <w:trPr>
          <w:trHeight w:val="933"/>
        </w:trPr>
        <w:tc>
          <w:tcPr>
            <w:tcW w:w="2805" w:type="dxa"/>
            <w:tcBorders>
              <w:top w:val="single" w:sz="4" w:space="0" w:color="000000"/>
              <w:left w:val="single" w:sz="4" w:space="0" w:color="000000"/>
              <w:bottom w:val="single" w:sz="4" w:space="0" w:color="000000"/>
              <w:right w:val="single" w:sz="4" w:space="0" w:color="000000"/>
            </w:tcBorders>
          </w:tcPr>
          <w:p w14:paraId="7A4A7A6F" w14:textId="77777777" w:rsidR="008A75EF" w:rsidRDefault="008A75EF" w:rsidP="008A75EF">
            <w:pPr>
              <w:spacing w:line="259" w:lineRule="auto"/>
              <w:ind w:left="0" w:right="0" w:firstLine="0"/>
              <w:jc w:val="left"/>
              <w:rPr>
                <w:b/>
              </w:rPr>
            </w:pPr>
            <w:r>
              <w:rPr>
                <w:b/>
              </w:rPr>
              <w:t>Appointed Technology Provider</w:t>
            </w:r>
          </w:p>
        </w:tc>
        <w:tc>
          <w:tcPr>
            <w:tcW w:w="6374" w:type="dxa"/>
            <w:tcBorders>
              <w:top w:val="single" w:sz="4" w:space="0" w:color="000000"/>
              <w:left w:val="single" w:sz="4" w:space="0" w:color="000000"/>
              <w:bottom w:val="single" w:sz="4" w:space="0" w:color="000000"/>
              <w:right w:val="single" w:sz="4" w:space="0" w:color="000000"/>
            </w:tcBorders>
          </w:tcPr>
          <w:p w14:paraId="1647FEB8" w14:textId="77777777" w:rsidR="008A75EF" w:rsidRDefault="008A75EF" w:rsidP="008A75EF">
            <w:pPr>
              <w:spacing w:after="119"/>
              <w:ind w:left="0" w:right="60" w:firstLine="0"/>
            </w:pPr>
            <w:r>
              <w:t xml:space="preserve">The person appointed by CCS from time to time as a concessionaire who shall be responsible for maintaining and supporting the Platform. </w:t>
            </w:r>
          </w:p>
        </w:tc>
      </w:tr>
      <w:tr w:rsidR="008A75EF" w14:paraId="2035832E" w14:textId="77777777" w:rsidTr="00BD23F5">
        <w:trPr>
          <w:trHeight w:val="1728"/>
        </w:trPr>
        <w:tc>
          <w:tcPr>
            <w:tcW w:w="2805" w:type="dxa"/>
            <w:tcBorders>
              <w:top w:val="single" w:sz="4" w:space="0" w:color="000000"/>
              <w:left w:val="single" w:sz="4" w:space="0" w:color="000000"/>
              <w:bottom w:val="single" w:sz="4" w:space="0" w:color="000000"/>
              <w:right w:val="single" w:sz="4" w:space="0" w:color="000000"/>
            </w:tcBorders>
          </w:tcPr>
          <w:p w14:paraId="1CFF56E0" w14:textId="77777777" w:rsidR="008A75EF" w:rsidRDefault="008A75EF" w:rsidP="008A75EF">
            <w:pPr>
              <w:spacing w:line="259" w:lineRule="auto"/>
              <w:ind w:left="0" w:right="0" w:firstLine="0"/>
              <w:jc w:val="left"/>
              <w:rPr>
                <w:b/>
              </w:rPr>
            </w:pPr>
            <w:r w:rsidRPr="00BD23F5">
              <w:rPr>
                <w:b/>
              </w:rPr>
              <w:t>Appointment Email</w:t>
            </w:r>
          </w:p>
        </w:tc>
        <w:tc>
          <w:tcPr>
            <w:tcW w:w="6374" w:type="dxa"/>
            <w:tcBorders>
              <w:top w:val="single" w:sz="4" w:space="0" w:color="000000"/>
              <w:left w:val="single" w:sz="4" w:space="0" w:color="000000"/>
              <w:bottom w:val="single" w:sz="4" w:space="0" w:color="000000"/>
              <w:right w:val="single" w:sz="4" w:space="0" w:color="000000"/>
            </w:tcBorders>
          </w:tcPr>
          <w:p w14:paraId="0AB47FB5" w14:textId="77777777" w:rsidR="008A75EF" w:rsidRDefault="008A75EF" w:rsidP="008A75EF">
            <w:pPr>
              <w:spacing w:after="119"/>
              <w:ind w:left="0" w:right="60" w:firstLine="0"/>
            </w:pPr>
            <w:r>
              <w:t>A letter in, or substantially in, the form set out in Part 1 of</w:t>
            </w:r>
          </w:p>
          <w:p w14:paraId="4993FC4C" w14:textId="77777777" w:rsidR="008A75EF" w:rsidRDefault="008A75EF" w:rsidP="008A75EF">
            <w:pPr>
              <w:spacing w:after="119"/>
              <w:ind w:left="0" w:right="60" w:firstLine="0"/>
            </w:pPr>
            <w:r>
              <w:t>DPS Schedule 4 (Appointment Email and Contract Terms) to be used by the Appointed</w:t>
            </w:r>
          </w:p>
          <w:p w14:paraId="4D42DCA1" w14:textId="77777777" w:rsidR="008A75EF" w:rsidRDefault="008A75EF" w:rsidP="008A75EF">
            <w:pPr>
              <w:spacing w:after="119"/>
              <w:ind w:left="0" w:right="60" w:firstLine="0"/>
            </w:pPr>
            <w:r>
              <w:t>Technology Provider to import the necessary information relating to a call for Competition</w:t>
            </w:r>
          </w:p>
          <w:p w14:paraId="1916F158" w14:textId="77777777" w:rsidR="008A75EF" w:rsidRDefault="008A75EF" w:rsidP="008A75EF">
            <w:pPr>
              <w:spacing w:after="119"/>
              <w:ind w:left="0" w:right="60" w:firstLine="0"/>
            </w:pPr>
            <w:r>
              <w:t>to award and create the Contract.</w:t>
            </w:r>
          </w:p>
        </w:tc>
      </w:tr>
      <w:tr w:rsidR="008A75EF" w14:paraId="758DD084" w14:textId="77777777" w:rsidTr="00BD23F5">
        <w:trPr>
          <w:trHeight w:val="989"/>
        </w:trPr>
        <w:tc>
          <w:tcPr>
            <w:tcW w:w="2805" w:type="dxa"/>
            <w:tcBorders>
              <w:top w:val="single" w:sz="4" w:space="0" w:color="000000"/>
              <w:left w:val="single" w:sz="4" w:space="0" w:color="000000"/>
              <w:bottom w:val="single" w:sz="4" w:space="0" w:color="000000"/>
              <w:right w:val="single" w:sz="4" w:space="0" w:color="000000"/>
            </w:tcBorders>
          </w:tcPr>
          <w:p w14:paraId="3FF636C1" w14:textId="77777777" w:rsidR="008A75EF" w:rsidRPr="00C179DB" w:rsidRDefault="008A75EF" w:rsidP="008A75EF">
            <w:pPr>
              <w:spacing w:line="259" w:lineRule="auto"/>
              <w:ind w:left="0" w:right="0" w:firstLine="0"/>
              <w:jc w:val="left"/>
            </w:pPr>
            <w:r>
              <w:rPr>
                <w:b/>
              </w:rPr>
              <w:t xml:space="preserve">Approval </w:t>
            </w:r>
          </w:p>
        </w:tc>
        <w:tc>
          <w:tcPr>
            <w:tcW w:w="6374" w:type="dxa"/>
            <w:tcBorders>
              <w:top w:val="single" w:sz="4" w:space="0" w:color="000000"/>
              <w:left w:val="single" w:sz="4" w:space="0" w:color="000000"/>
              <w:bottom w:val="single" w:sz="4" w:space="0" w:color="000000"/>
              <w:right w:val="single" w:sz="4" w:space="0" w:color="000000"/>
            </w:tcBorders>
          </w:tcPr>
          <w:p w14:paraId="639F690C" w14:textId="77777777" w:rsidR="008A75EF" w:rsidRDefault="008A75EF" w:rsidP="008A75EF">
            <w:pPr>
              <w:spacing w:after="119"/>
              <w:ind w:left="0" w:right="60" w:firstLine="0"/>
            </w:pPr>
            <w:r>
              <w:t xml:space="preserve">the prior written consent of CCS or the Customer as the context requires. </w:t>
            </w:r>
          </w:p>
        </w:tc>
      </w:tr>
      <w:tr w:rsidR="008A75EF" w14:paraId="31E829DD" w14:textId="77777777" w:rsidTr="00BD23F5">
        <w:trPr>
          <w:trHeight w:val="400"/>
        </w:trPr>
        <w:tc>
          <w:tcPr>
            <w:tcW w:w="2805" w:type="dxa"/>
            <w:tcBorders>
              <w:top w:val="single" w:sz="4" w:space="0" w:color="000000"/>
              <w:left w:val="single" w:sz="4" w:space="0" w:color="000000"/>
              <w:bottom w:val="single" w:sz="4" w:space="0" w:color="000000"/>
              <w:right w:val="single" w:sz="4" w:space="0" w:color="000000"/>
            </w:tcBorders>
          </w:tcPr>
          <w:p w14:paraId="5C854C04" w14:textId="77777777" w:rsidR="008A75EF" w:rsidRDefault="008A75EF" w:rsidP="008A75EF">
            <w:pPr>
              <w:spacing w:line="259" w:lineRule="auto"/>
              <w:ind w:left="0" w:right="0" w:firstLine="0"/>
              <w:jc w:val="left"/>
            </w:pPr>
            <w:r>
              <w:rPr>
                <w:b/>
              </w:rPr>
              <w:t xml:space="preserve">Audit </w:t>
            </w:r>
          </w:p>
        </w:tc>
        <w:tc>
          <w:tcPr>
            <w:tcW w:w="6374" w:type="dxa"/>
            <w:tcBorders>
              <w:top w:val="single" w:sz="4" w:space="0" w:color="000000"/>
              <w:left w:val="single" w:sz="4" w:space="0" w:color="000000"/>
              <w:bottom w:val="single" w:sz="4" w:space="0" w:color="000000"/>
              <w:right w:val="single" w:sz="4" w:space="0" w:color="000000"/>
            </w:tcBorders>
          </w:tcPr>
          <w:p w14:paraId="00C21D3C" w14:textId="77777777" w:rsidR="008A75EF" w:rsidRDefault="008A75EF" w:rsidP="008A75EF">
            <w:pPr>
              <w:spacing w:line="259" w:lineRule="auto"/>
              <w:ind w:left="0" w:right="0" w:firstLine="0"/>
            </w:pPr>
            <w:r>
              <w:t>An audit carried out under Clause 7.1 to 7.10.</w:t>
            </w:r>
          </w:p>
        </w:tc>
      </w:tr>
      <w:tr w:rsidR="008A75EF" w14:paraId="3C5FAEB6" w14:textId="77777777" w:rsidTr="00BD23F5">
        <w:trPr>
          <w:trHeight w:val="520"/>
        </w:trPr>
        <w:tc>
          <w:tcPr>
            <w:tcW w:w="2805" w:type="dxa"/>
            <w:tcBorders>
              <w:top w:val="single" w:sz="4" w:space="0" w:color="000000"/>
              <w:left w:val="single" w:sz="4" w:space="0" w:color="000000"/>
              <w:bottom w:val="single" w:sz="4" w:space="0" w:color="000000"/>
              <w:right w:val="single" w:sz="4" w:space="0" w:color="000000"/>
            </w:tcBorders>
          </w:tcPr>
          <w:p w14:paraId="329ADD6D" w14:textId="77777777" w:rsidR="008A75EF" w:rsidRDefault="008A75EF" w:rsidP="008A75EF">
            <w:pPr>
              <w:spacing w:line="259" w:lineRule="auto"/>
              <w:ind w:left="0" w:right="0" w:firstLine="0"/>
              <w:jc w:val="left"/>
            </w:pPr>
            <w:r>
              <w:rPr>
                <w:b/>
              </w:rPr>
              <w:t>Audit Report</w:t>
            </w:r>
          </w:p>
        </w:tc>
        <w:tc>
          <w:tcPr>
            <w:tcW w:w="6374" w:type="dxa"/>
            <w:tcBorders>
              <w:top w:val="single" w:sz="4" w:space="0" w:color="000000"/>
              <w:left w:val="single" w:sz="4" w:space="0" w:color="000000"/>
              <w:bottom w:val="single" w:sz="4" w:space="0" w:color="000000"/>
              <w:right w:val="single" w:sz="4" w:space="0" w:color="000000"/>
            </w:tcBorders>
          </w:tcPr>
          <w:p w14:paraId="7A2D7147" w14:textId="77777777" w:rsidR="008A75EF" w:rsidRDefault="008A75EF" w:rsidP="008A75EF">
            <w:pPr>
              <w:spacing w:after="122"/>
              <w:ind w:left="0" w:right="0" w:firstLine="0"/>
            </w:pPr>
            <w:r>
              <w:t>A report summarising the testing completed and the actions arising following an Audit.</w:t>
            </w:r>
          </w:p>
        </w:tc>
      </w:tr>
      <w:tr w:rsidR="008A75EF" w14:paraId="5E0B7936" w14:textId="77777777" w:rsidTr="00BD23F5">
        <w:trPr>
          <w:trHeight w:val="1000"/>
        </w:trPr>
        <w:tc>
          <w:tcPr>
            <w:tcW w:w="2805" w:type="dxa"/>
            <w:tcBorders>
              <w:top w:val="single" w:sz="4" w:space="0" w:color="000000"/>
              <w:left w:val="single" w:sz="4" w:space="0" w:color="000000"/>
              <w:bottom w:val="single" w:sz="4" w:space="0" w:color="000000"/>
              <w:right w:val="single" w:sz="4" w:space="0" w:color="000000"/>
            </w:tcBorders>
          </w:tcPr>
          <w:p w14:paraId="2965B007" w14:textId="77777777" w:rsidR="008A75EF" w:rsidRDefault="008A75EF" w:rsidP="008A75EF">
            <w:pPr>
              <w:spacing w:line="259" w:lineRule="auto"/>
              <w:ind w:left="0" w:right="0" w:firstLine="0"/>
              <w:jc w:val="left"/>
              <w:rPr>
                <w:b/>
              </w:rPr>
            </w:pPr>
            <w:r>
              <w:rPr>
                <w:b/>
              </w:rPr>
              <w:t>Bespoke Order Requirements</w:t>
            </w:r>
          </w:p>
        </w:tc>
        <w:tc>
          <w:tcPr>
            <w:tcW w:w="6374" w:type="dxa"/>
            <w:tcBorders>
              <w:top w:val="single" w:sz="4" w:space="0" w:color="000000"/>
              <w:left w:val="single" w:sz="4" w:space="0" w:color="000000"/>
              <w:bottom w:val="single" w:sz="4" w:space="0" w:color="000000"/>
              <w:right w:val="single" w:sz="4" w:space="0" w:color="000000"/>
            </w:tcBorders>
          </w:tcPr>
          <w:p w14:paraId="3D1EB4D1" w14:textId="77777777" w:rsidR="008A75EF" w:rsidRDefault="008A75EF" w:rsidP="008A75EF">
            <w:pPr>
              <w:spacing w:after="122"/>
              <w:ind w:left="0" w:right="0" w:firstLine="0"/>
            </w:pPr>
            <w:r>
              <w:t>Additional Order Requirements which are not predefined Order Options which a Customer may specify in its Call For Competition (but without access to instantaneous pricing).</w:t>
            </w:r>
          </w:p>
        </w:tc>
      </w:tr>
      <w:tr w:rsidR="008A75EF" w14:paraId="0289DD66" w14:textId="77777777" w:rsidTr="00BD23F5">
        <w:trPr>
          <w:trHeight w:val="700"/>
        </w:trPr>
        <w:tc>
          <w:tcPr>
            <w:tcW w:w="2805" w:type="dxa"/>
            <w:tcBorders>
              <w:top w:val="single" w:sz="4" w:space="0" w:color="000000"/>
              <w:left w:val="single" w:sz="4" w:space="0" w:color="000000"/>
              <w:bottom w:val="single" w:sz="4" w:space="0" w:color="000000"/>
              <w:right w:val="single" w:sz="4" w:space="0" w:color="000000"/>
            </w:tcBorders>
          </w:tcPr>
          <w:p w14:paraId="7935EACD" w14:textId="77777777" w:rsidR="008A75EF" w:rsidRDefault="008A75EF" w:rsidP="008A75EF">
            <w:pPr>
              <w:spacing w:line="259" w:lineRule="auto"/>
              <w:ind w:left="0" w:right="0" w:firstLine="0"/>
              <w:jc w:val="left"/>
            </w:pPr>
            <w:r>
              <w:rPr>
                <w:b/>
              </w:rPr>
              <w:t xml:space="preserve">Branding Guidance </w:t>
            </w:r>
          </w:p>
        </w:tc>
        <w:tc>
          <w:tcPr>
            <w:tcW w:w="6374" w:type="dxa"/>
            <w:tcBorders>
              <w:top w:val="single" w:sz="4" w:space="0" w:color="000000"/>
              <w:left w:val="single" w:sz="4" w:space="0" w:color="000000"/>
              <w:bottom w:val="single" w:sz="4" w:space="0" w:color="000000"/>
              <w:right w:val="single" w:sz="4" w:space="0" w:color="000000"/>
            </w:tcBorders>
          </w:tcPr>
          <w:p w14:paraId="247DA0AD" w14:textId="77777777" w:rsidR="008A75EF" w:rsidRDefault="008A75EF" w:rsidP="008A75EF">
            <w:pPr>
              <w:spacing w:after="122"/>
              <w:ind w:left="0" w:right="0" w:firstLine="0"/>
            </w:pPr>
            <w:r>
              <w:t xml:space="preserve">The Supplier marketing toolkit which includes logos and guidance provided by CCS to the Supplier. </w:t>
            </w:r>
          </w:p>
        </w:tc>
      </w:tr>
      <w:tr w:rsidR="008A75EF" w14:paraId="2A449AEE" w14:textId="77777777" w:rsidTr="00BD23F5">
        <w:trPr>
          <w:trHeight w:val="880"/>
        </w:trPr>
        <w:tc>
          <w:tcPr>
            <w:tcW w:w="2805" w:type="dxa"/>
            <w:tcBorders>
              <w:top w:val="single" w:sz="4" w:space="0" w:color="000000"/>
              <w:left w:val="single" w:sz="4" w:space="0" w:color="000000"/>
              <w:bottom w:val="single" w:sz="4" w:space="0" w:color="000000"/>
              <w:right w:val="single" w:sz="4" w:space="0" w:color="000000"/>
            </w:tcBorders>
          </w:tcPr>
          <w:p w14:paraId="7DFF4FA4" w14:textId="77777777" w:rsidR="008A75EF" w:rsidRDefault="008A75EF" w:rsidP="008A75EF">
            <w:pPr>
              <w:tabs>
                <w:tab w:val="center" w:pos="862"/>
                <w:tab w:val="right" w:pos="2661"/>
              </w:tabs>
              <w:spacing w:line="259" w:lineRule="auto"/>
              <w:ind w:left="0" w:right="0" w:firstLine="0"/>
              <w:jc w:val="left"/>
            </w:pPr>
            <w:r>
              <w:rPr>
                <w:b/>
              </w:rPr>
              <w:t xml:space="preserve">Call for </w:t>
            </w:r>
            <w:r>
              <w:rPr>
                <w:b/>
              </w:rPr>
              <w:tab/>
              <w:t xml:space="preserve">Competition </w:t>
            </w:r>
          </w:p>
          <w:p w14:paraId="469F529F" w14:textId="77777777" w:rsidR="008A75EF" w:rsidRDefault="008A75EF" w:rsidP="008A75EF">
            <w:pPr>
              <w:spacing w:line="259" w:lineRule="auto"/>
              <w:ind w:left="0" w:right="0" w:firstLine="0"/>
              <w:jc w:val="left"/>
            </w:pPr>
          </w:p>
        </w:tc>
        <w:tc>
          <w:tcPr>
            <w:tcW w:w="6374" w:type="dxa"/>
            <w:tcBorders>
              <w:top w:val="single" w:sz="4" w:space="0" w:color="000000"/>
              <w:left w:val="single" w:sz="4" w:space="0" w:color="000000"/>
              <w:bottom w:val="single" w:sz="4" w:space="0" w:color="000000"/>
              <w:right w:val="single" w:sz="4" w:space="0" w:color="000000"/>
            </w:tcBorders>
          </w:tcPr>
          <w:p w14:paraId="69317AE5" w14:textId="77777777" w:rsidR="008A75EF" w:rsidRDefault="008A75EF" w:rsidP="008A75EF">
            <w:pPr>
              <w:spacing w:line="259" w:lineRule="auto"/>
              <w:ind w:left="0" w:right="60" w:firstLine="0"/>
            </w:pPr>
            <w:r>
              <w:t>A Customer’s request for Prices from Suppliers admitted to this DPS in respect of its Order Requirements by inputting them onto the Platform.</w:t>
            </w:r>
          </w:p>
        </w:tc>
      </w:tr>
      <w:tr w:rsidR="008A75EF" w14:paraId="3CBAEDA9" w14:textId="77777777" w:rsidTr="00BD23F5">
        <w:trPr>
          <w:trHeight w:val="580"/>
        </w:trPr>
        <w:tc>
          <w:tcPr>
            <w:tcW w:w="2805" w:type="dxa"/>
            <w:tcBorders>
              <w:top w:val="single" w:sz="4" w:space="0" w:color="000000"/>
              <w:left w:val="single" w:sz="4" w:space="0" w:color="000000"/>
              <w:bottom w:val="single" w:sz="4" w:space="0" w:color="000000"/>
              <w:right w:val="single" w:sz="4" w:space="0" w:color="000000"/>
            </w:tcBorders>
          </w:tcPr>
          <w:p w14:paraId="24F859FB" w14:textId="77777777" w:rsidR="008A75EF" w:rsidRDefault="008A75EF" w:rsidP="008A75EF">
            <w:pPr>
              <w:tabs>
                <w:tab w:val="center" w:pos="862"/>
                <w:tab w:val="right" w:pos="2661"/>
              </w:tabs>
              <w:spacing w:line="259" w:lineRule="auto"/>
              <w:ind w:left="0" w:right="0" w:firstLine="0"/>
              <w:jc w:val="left"/>
              <w:rPr>
                <w:b/>
              </w:rPr>
            </w:pPr>
            <w:r>
              <w:rPr>
                <w:b/>
              </w:rPr>
              <w:t xml:space="preserve">Call for </w:t>
            </w:r>
            <w:r>
              <w:rPr>
                <w:b/>
              </w:rPr>
              <w:tab/>
              <w:t xml:space="preserve">Competition Process </w:t>
            </w:r>
          </w:p>
        </w:tc>
        <w:tc>
          <w:tcPr>
            <w:tcW w:w="6374" w:type="dxa"/>
            <w:tcBorders>
              <w:top w:val="single" w:sz="4" w:space="0" w:color="000000"/>
              <w:left w:val="single" w:sz="4" w:space="0" w:color="000000"/>
              <w:bottom w:val="single" w:sz="4" w:space="0" w:color="000000"/>
              <w:right w:val="single" w:sz="4" w:space="0" w:color="000000"/>
            </w:tcBorders>
          </w:tcPr>
          <w:p w14:paraId="66A0AA87" w14:textId="77777777" w:rsidR="008A75EF" w:rsidRDefault="008A75EF" w:rsidP="008A75EF">
            <w:pPr>
              <w:spacing w:line="259" w:lineRule="auto"/>
              <w:ind w:left="0" w:right="60" w:firstLine="0"/>
            </w:pPr>
            <w:r>
              <w:t>The Process for awarding a Contract set out in Clause 4 (award procedure).</w:t>
            </w:r>
          </w:p>
        </w:tc>
      </w:tr>
    </w:tbl>
    <w:p w14:paraId="6A3C4675" w14:textId="77777777" w:rsidR="008A75EF" w:rsidRDefault="008A75EF">
      <w:pPr>
        <w:widowControl w:val="0"/>
        <w:pBdr>
          <w:top w:val="nil"/>
          <w:left w:val="nil"/>
          <w:bottom w:val="nil"/>
          <w:right w:val="nil"/>
          <w:between w:val="nil"/>
        </w:pBdr>
        <w:spacing w:after="0" w:line="276" w:lineRule="auto"/>
        <w:ind w:left="0" w:right="0" w:firstLine="0"/>
        <w:jc w:val="left"/>
      </w:pPr>
    </w:p>
    <w:tbl>
      <w:tblPr>
        <w:tblStyle w:val="a2"/>
        <w:tblW w:w="0" w:type="auto"/>
        <w:tblLook w:val="0400" w:firstRow="0" w:lastRow="0" w:firstColumn="0" w:lastColumn="0" w:noHBand="0" w:noVBand="1"/>
      </w:tblPr>
      <w:tblGrid>
        <w:gridCol w:w="2790"/>
        <w:gridCol w:w="6389"/>
      </w:tblGrid>
      <w:tr w:rsidR="008A75EF" w14:paraId="352E4FCA" w14:textId="77777777" w:rsidTr="00BD23F5">
        <w:trPr>
          <w:trHeight w:val="2040"/>
        </w:trPr>
        <w:tc>
          <w:tcPr>
            <w:tcW w:w="2790" w:type="dxa"/>
            <w:tcBorders>
              <w:top w:val="single" w:sz="4" w:space="0" w:color="000000"/>
              <w:left w:val="single" w:sz="4" w:space="0" w:color="000000"/>
              <w:bottom w:val="single" w:sz="4" w:space="0" w:color="000000"/>
              <w:right w:val="single" w:sz="4" w:space="0" w:color="000000"/>
            </w:tcBorders>
          </w:tcPr>
          <w:p w14:paraId="2567DD15" w14:textId="77777777" w:rsidR="008A75EF" w:rsidRDefault="008A75EF">
            <w:pPr>
              <w:tabs>
                <w:tab w:val="center" w:pos="232"/>
                <w:tab w:val="center" w:pos="1965"/>
              </w:tabs>
              <w:spacing w:line="259" w:lineRule="auto"/>
              <w:ind w:left="0" w:right="0" w:firstLine="0"/>
              <w:jc w:val="left"/>
            </w:pPr>
            <w:r>
              <w:tab/>
            </w:r>
            <w:r>
              <w:rPr>
                <w:b/>
              </w:rPr>
              <w:t xml:space="preserve">CCS Confidential </w:t>
            </w:r>
          </w:p>
          <w:p w14:paraId="1C993BA8" w14:textId="77777777" w:rsidR="008A75EF" w:rsidRDefault="008A75EF">
            <w:pPr>
              <w:spacing w:line="259" w:lineRule="auto"/>
              <w:ind w:left="0" w:right="0" w:firstLine="0"/>
              <w:jc w:val="left"/>
            </w:pPr>
            <w:r>
              <w:rPr>
                <w:b/>
              </w:rPr>
              <w:t>Information</w:t>
            </w:r>
          </w:p>
        </w:tc>
        <w:tc>
          <w:tcPr>
            <w:tcW w:w="6389" w:type="dxa"/>
            <w:tcBorders>
              <w:top w:val="single" w:sz="4" w:space="0" w:color="000000"/>
              <w:left w:val="single" w:sz="4" w:space="0" w:color="000000"/>
              <w:bottom w:val="single" w:sz="4" w:space="0" w:color="000000"/>
              <w:right w:val="single" w:sz="4" w:space="0" w:color="000000"/>
            </w:tcBorders>
          </w:tcPr>
          <w:p w14:paraId="3D926B61" w14:textId="77777777" w:rsidR="008A75EF" w:rsidRDefault="008A75EF">
            <w:pPr>
              <w:spacing w:after="116" w:line="245" w:lineRule="auto"/>
              <w:ind w:left="0" w:right="59" w:firstLine="0"/>
            </w:pPr>
            <w:r>
              <w:t xml:space="preserve">All CCS Personal Data and any other information however it is conveyed that relates to the business, affairs, developments, trade secrets, Know-How, IPR, personnel and suppliers of CCS and/or Customers that is designated as being confidential, or which ought reasonably be considered to be confidential (whether or not it is marked “confidential”). </w:t>
            </w:r>
          </w:p>
        </w:tc>
      </w:tr>
      <w:tr w:rsidR="008A75EF" w14:paraId="45BD7B19" w14:textId="77777777" w:rsidTr="00BD23F5">
        <w:trPr>
          <w:trHeight w:val="880"/>
        </w:trPr>
        <w:tc>
          <w:tcPr>
            <w:tcW w:w="2790" w:type="dxa"/>
            <w:tcBorders>
              <w:top w:val="single" w:sz="4" w:space="0" w:color="000000"/>
              <w:left w:val="single" w:sz="4" w:space="0" w:color="000000"/>
              <w:bottom w:val="single" w:sz="4" w:space="0" w:color="000000"/>
              <w:right w:val="single" w:sz="4" w:space="0" w:color="000000"/>
            </w:tcBorders>
          </w:tcPr>
          <w:p w14:paraId="4CB7D345" w14:textId="77777777" w:rsidR="008A75EF" w:rsidRDefault="008A75EF">
            <w:pPr>
              <w:spacing w:line="259" w:lineRule="auto"/>
              <w:ind w:left="0" w:right="0" w:firstLine="0"/>
              <w:jc w:val="left"/>
            </w:pPr>
            <w:r>
              <w:rPr>
                <w:b/>
              </w:rPr>
              <w:t>CCS Personal Data</w:t>
            </w:r>
          </w:p>
        </w:tc>
        <w:tc>
          <w:tcPr>
            <w:tcW w:w="6389" w:type="dxa"/>
            <w:tcBorders>
              <w:top w:val="single" w:sz="4" w:space="0" w:color="000000"/>
              <w:left w:val="single" w:sz="4" w:space="0" w:color="000000"/>
              <w:bottom w:val="single" w:sz="4" w:space="0" w:color="000000"/>
              <w:right w:val="single" w:sz="4" w:space="0" w:color="000000"/>
            </w:tcBorders>
          </w:tcPr>
          <w:p w14:paraId="4330E492" w14:textId="77777777" w:rsidR="008A75EF" w:rsidRDefault="008A75EF">
            <w:pPr>
              <w:spacing w:line="250" w:lineRule="auto"/>
              <w:ind w:left="0" w:right="61" w:firstLine="0"/>
            </w:pPr>
            <w:r>
              <w:t xml:space="preserve">Any Personal Data supplied by CCS to the Supplier in connection with this DPS Agreement. </w:t>
            </w:r>
          </w:p>
        </w:tc>
      </w:tr>
      <w:tr w:rsidR="008A75EF" w14:paraId="33411877" w14:textId="77777777" w:rsidTr="00BD23F5">
        <w:trPr>
          <w:trHeight w:val="700"/>
        </w:trPr>
        <w:tc>
          <w:tcPr>
            <w:tcW w:w="2790" w:type="dxa"/>
            <w:tcBorders>
              <w:top w:val="single" w:sz="4" w:space="0" w:color="000000"/>
              <w:left w:val="single" w:sz="4" w:space="0" w:color="000000"/>
              <w:bottom w:val="single" w:sz="4" w:space="0" w:color="000000"/>
              <w:right w:val="single" w:sz="4" w:space="0" w:color="000000"/>
            </w:tcBorders>
          </w:tcPr>
          <w:p w14:paraId="1128418E" w14:textId="77777777" w:rsidR="008A75EF" w:rsidRDefault="008A75EF">
            <w:pPr>
              <w:spacing w:line="259" w:lineRule="auto"/>
              <w:ind w:left="0" w:right="0" w:firstLine="0"/>
              <w:jc w:val="left"/>
            </w:pPr>
            <w:r>
              <w:rPr>
                <w:b/>
              </w:rPr>
              <w:t>CCS Representative</w:t>
            </w:r>
          </w:p>
        </w:tc>
        <w:tc>
          <w:tcPr>
            <w:tcW w:w="6389" w:type="dxa"/>
            <w:tcBorders>
              <w:top w:val="single" w:sz="4" w:space="0" w:color="000000"/>
              <w:left w:val="single" w:sz="4" w:space="0" w:color="000000"/>
              <w:bottom w:val="single" w:sz="4" w:space="0" w:color="000000"/>
              <w:right w:val="single" w:sz="4" w:space="0" w:color="000000"/>
            </w:tcBorders>
          </w:tcPr>
          <w:p w14:paraId="5067A566" w14:textId="77777777" w:rsidR="008A75EF" w:rsidRDefault="008A75EF">
            <w:pPr>
              <w:spacing w:after="122"/>
              <w:ind w:left="0" w:right="0" w:firstLine="0"/>
            </w:pPr>
            <w:r>
              <w:t xml:space="preserve">The representative appointed by CCS in relation to this DPS Agreement. </w:t>
            </w:r>
          </w:p>
        </w:tc>
      </w:tr>
      <w:tr w:rsidR="008A75EF" w14:paraId="22EA012A" w14:textId="77777777" w:rsidTr="00BD23F5">
        <w:trPr>
          <w:trHeight w:val="2140"/>
        </w:trPr>
        <w:tc>
          <w:tcPr>
            <w:tcW w:w="2790" w:type="dxa"/>
            <w:tcBorders>
              <w:top w:val="single" w:sz="4" w:space="0" w:color="000000"/>
              <w:left w:val="single" w:sz="4" w:space="0" w:color="000000"/>
              <w:bottom w:val="single" w:sz="4" w:space="0" w:color="000000"/>
              <w:right w:val="single" w:sz="4" w:space="0" w:color="000000"/>
            </w:tcBorders>
          </w:tcPr>
          <w:p w14:paraId="635461F9" w14:textId="77777777" w:rsidR="008A75EF" w:rsidRDefault="008A75EF">
            <w:pPr>
              <w:tabs>
                <w:tab w:val="center" w:pos="380"/>
                <w:tab w:val="center" w:pos="1953"/>
              </w:tabs>
              <w:spacing w:line="259" w:lineRule="auto"/>
              <w:ind w:left="0" w:right="0" w:firstLine="0"/>
              <w:jc w:val="left"/>
            </w:pPr>
            <w:r>
              <w:tab/>
            </w:r>
            <w:r>
              <w:rPr>
                <w:b/>
              </w:rPr>
              <w:t xml:space="preserve">Central Government </w:t>
            </w:r>
          </w:p>
          <w:p w14:paraId="373F7802" w14:textId="77777777" w:rsidR="008A75EF" w:rsidRDefault="008A75EF">
            <w:pPr>
              <w:spacing w:line="259" w:lineRule="auto"/>
              <w:ind w:left="0" w:right="0" w:firstLine="0"/>
              <w:jc w:val="left"/>
            </w:pPr>
            <w:r>
              <w:rPr>
                <w:b/>
              </w:rPr>
              <w:t>Body</w:t>
            </w:r>
          </w:p>
        </w:tc>
        <w:tc>
          <w:tcPr>
            <w:tcW w:w="6389" w:type="dxa"/>
            <w:tcBorders>
              <w:top w:val="single" w:sz="4" w:space="0" w:color="000000"/>
              <w:left w:val="single" w:sz="4" w:space="0" w:color="000000"/>
              <w:bottom w:val="single" w:sz="4" w:space="0" w:color="000000"/>
              <w:right w:val="single" w:sz="4" w:space="0" w:color="000000"/>
            </w:tcBorders>
          </w:tcPr>
          <w:p w14:paraId="18EBA372" w14:textId="77777777" w:rsidR="008A75EF" w:rsidRDefault="008A75EF">
            <w:pPr>
              <w:spacing w:line="259" w:lineRule="auto"/>
              <w:ind w:left="0" w:right="57" w:firstLine="0"/>
            </w:pPr>
            <w:r>
              <w:t xml:space="preserve">A body listed in one of the following sub-categories of the Central Government classification of the Public Sector Classification Guide, as published and amended from time to time by the Office for National Statistics: Government Department; Non-Departmental Public Body or Assembly Sponsored Public Body (advisory, executive, or tribunal); Non-Ministerial Department; or Executive Supplier. </w:t>
            </w:r>
          </w:p>
        </w:tc>
      </w:tr>
      <w:tr w:rsidR="008A75EF" w14:paraId="25A6AE81"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063B7D4E" w14:textId="77777777" w:rsidR="008A75EF" w:rsidRDefault="008A75EF">
            <w:pPr>
              <w:spacing w:line="259" w:lineRule="auto"/>
              <w:ind w:left="0" w:right="0" w:firstLine="0"/>
              <w:jc w:val="left"/>
            </w:pPr>
            <w:r>
              <w:rPr>
                <w:b/>
              </w:rPr>
              <w:t>Change in Law</w:t>
            </w:r>
          </w:p>
        </w:tc>
        <w:tc>
          <w:tcPr>
            <w:tcW w:w="6389" w:type="dxa"/>
            <w:tcBorders>
              <w:top w:val="single" w:sz="4" w:space="0" w:color="000000"/>
              <w:left w:val="single" w:sz="4" w:space="0" w:color="000000"/>
              <w:bottom w:val="single" w:sz="4" w:space="0" w:color="000000"/>
              <w:right w:val="single" w:sz="4" w:space="0" w:color="000000"/>
            </w:tcBorders>
          </w:tcPr>
          <w:p w14:paraId="3342D308" w14:textId="77777777" w:rsidR="008A75EF" w:rsidRDefault="008A75EF">
            <w:pPr>
              <w:spacing w:line="259" w:lineRule="auto"/>
              <w:ind w:left="0" w:right="0" w:firstLine="0"/>
            </w:pPr>
            <w:r>
              <w:t xml:space="preserve">Any change in Law which comes into force after the Appointment Date and impacts, or might impact, the supply of the Utilities Services and ability to meet the Contract Terms. </w:t>
            </w:r>
          </w:p>
        </w:tc>
      </w:tr>
      <w:tr w:rsidR="008A75EF" w14:paraId="026B0824"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0681411D" w14:textId="77777777" w:rsidR="008A75EF" w:rsidRDefault="008A75EF">
            <w:pPr>
              <w:spacing w:line="259" w:lineRule="auto"/>
              <w:ind w:left="0" w:right="0" w:firstLine="0"/>
              <w:jc w:val="left"/>
            </w:pPr>
            <w:r>
              <w:rPr>
                <w:b/>
              </w:rPr>
              <w:t>Change of Control</w:t>
            </w:r>
          </w:p>
        </w:tc>
        <w:tc>
          <w:tcPr>
            <w:tcW w:w="6389" w:type="dxa"/>
            <w:tcBorders>
              <w:top w:val="single" w:sz="4" w:space="0" w:color="000000"/>
              <w:left w:val="single" w:sz="4" w:space="0" w:color="000000"/>
              <w:bottom w:val="single" w:sz="4" w:space="0" w:color="000000"/>
              <w:right w:val="single" w:sz="4" w:space="0" w:color="000000"/>
            </w:tcBorders>
          </w:tcPr>
          <w:p w14:paraId="27ABBC7E" w14:textId="77777777" w:rsidR="008A75EF" w:rsidRDefault="008A75EF">
            <w:pPr>
              <w:spacing w:line="259" w:lineRule="auto"/>
              <w:ind w:left="0" w:right="0" w:firstLine="0"/>
            </w:pPr>
            <w:r>
              <w:t xml:space="preserve">A change in the ownership or control of an Supplier, as defined in section 450 of the Corporation Tax Act 2010. </w:t>
            </w:r>
          </w:p>
        </w:tc>
      </w:tr>
      <w:tr w:rsidR="008A75EF" w14:paraId="39B45217"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5F2402CD" w14:textId="77777777" w:rsidR="008A75EF" w:rsidRDefault="008A75EF">
            <w:pPr>
              <w:spacing w:line="259" w:lineRule="auto"/>
              <w:ind w:left="0" w:right="0" w:firstLine="0"/>
              <w:jc w:val="left"/>
            </w:pPr>
            <w:r>
              <w:rPr>
                <w:b/>
              </w:rPr>
              <w:t xml:space="preserve">Charges </w:t>
            </w:r>
          </w:p>
        </w:tc>
        <w:tc>
          <w:tcPr>
            <w:tcW w:w="6389" w:type="dxa"/>
            <w:tcBorders>
              <w:top w:val="single" w:sz="4" w:space="0" w:color="000000"/>
              <w:left w:val="single" w:sz="4" w:space="0" w:color="000000"/>
              <w:bottom w:val="single" w:sz="4" w:space="0" w:color="000000"/>
              <w:right w:val="single" w:sz="4" w:space="0" w:color="000000"/>
            </w:tcBorders>
          </w:tcPr>
          <w:p w14:paraId="038C5562" w14:textId="77777777" w:rsidR="008A75EF" w:rsidRDefault="008A75EF">
            <w:pPr>
              <w:spacing w:after="119"/>
              <w:ind w:left="0" w:right="62" w:firstLine="0"/>
            </w:pPr>
            <w:r>
              <w:t>The charges payable to the Supplier by the Customer under any Contract in consideration of the full and proper performance by the Supplier of the Supplier’s obligations under the Contract calculated in a manner that is consistent with the Charging Structure as set out in DPS Schedule 3 (Charging Structure).</w:t>
            </w:r>
          </w:p>
        </w:tc>
      </w:tr>
      <w:tr w:rsidR="008A75EF" w14:paraId="411CC5E9"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55BE0CC1" w14:textId="77777777" w:rsidR="008A75EF" w:rsidRDefault="008A75EF">
            <w:pPr>
              <w:spacing w:line="259" w:lineRule="auto"/>
              <w:ind w:left="0" w:right="0" w:firstLine="0"/>
              <w:jc w:val="left"/>
              <w:rPr>
                <w:b/>
              </w:rPr>
            </w:pPr>
            <w:r>
              <w:rPr>
                <w:b/>
              </w:rPr>
              <w:t>Commencement Date</w:t>
            </w:r>
          </w:p>
        </w:tc>
        <w:tc>
          <w:tcPr>
            <w:tcW w:w="6389" w:type="dxa"/>
            <w:tcBorders>
              <w:top w:val="single" w:sz="4" w:space="0" w:color="000000"/>
              <w:left w:val="single" w:sz="4" w:space="0" w:color="000000"/>
              <w:bottom w:val="single" w:sz="4" w:space="0" w:color="000000"/>
              <w:right w:val="single" w:sz="4" w:space="0" w:color="000000"/>
            </w:tcBorders>
          </w:tcPr>
          <w:p w14:paraId="76FC1E21" w14:textId="0A6D796E" w:rsidR="008A75EF" w:rsidRDefault="008A75EF">
            <w:pPr>
              <w:spacing w:after="118"/>
              <w:ind w:left="0" w:right="0" w:firstLine="0"/>
            </w:pPr>
            <w:r>
              <w:t>The Commencement Date of the DPS as specified in Clause 1 Appointment.</w:t>
            </w:r>
          </w:p>
        </w:tc>
      </w:tr>
      <w:tr w:rsidR="008A75EF" w14:paraId="5C49FE66"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79A8F757" w14:textId="77777777" w:rsidR="008A75EF" w:rsidRDefault="008A75EF">
            <w:pPr>
              <w:spacing w:line="259" w:lineRule="auto"/>
              <w:ind w:left="0" w:right="0" w:firstLine="0"/>
              <w:jc w:val="left"/>
            </w:pPr>
            <w:r>
              <w:rPr>
                <w:b/>
              </w:rPr>
              <w:t>Comparable Supply</w:t>
            </w:r>
          </w:p>
        </w:tc>
        <w:tc>
          <w:tcPr>
            <w:tcW w:w="6389" w:type="dxa"/>
            <w:tcBorders>
              <w:top w:val="single" w:sz="4" w:space="0" w:color="000000"/>
              <w:left w:val="single" w:sz="4" w:space="0" w:color="000000"/>
              <w:bottom w:val="single" w:sz="4" w:space="0" w:color="000000"/>
              <w:right w:val="single" w:sz="4" w:space="0" w:color="000000"/>
            </w:tcBorders>
          </w:tcPr>
          <w:p w14:paraId="6225B97E" w14:textId="77777777" w:rsidR="008A75EF" w:rsidRDefault="008A75EF">
            <w:pPr>
              <w:spacing w:line="259" w:lineRule="auto"/>
              <w:ind w:left="0" w:right="0" w:firstLine="0"/>
            </w:pPr>
            <w:r>
              <w:t xml:space="preserve">The supply of services to another customer of the Supplier that are the same or similar to the Utilities Services. </w:t>
            </w:r>
          </w:p>
        </w:tc>
      </w:tr>
      <w:tr w:rsidR="008A75EF" w14:paraId="163BB5C6"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1DB170EA" w14:textId="77777777" w:rsidR="008A75EF" w:rsidRDefault="008A75EF">
            <w:pPr>
              <w:spacing w:line="259" w:lineRule="auto"/>
              <w:ind w:left="0" w:right="0" w:firstLine="0"/>
              <w:jc w:val="left"/>
            </w:pPr>
            <w:r>
              <w:rPr>
                <w:b/>
              </w:rPr>
              <w:t xml:space="preserve">Complaint </w:t>
            </w:r>
          </w:p>
        </w:tc>
        <w:tc>
          <w:tcPr>
            <w:tcW w:w="6389" w:type="dxa"/>
            <w:tcBorders>
              <w:top w:val="single" w:sz="4" w:space="0" w:color="000000"/>
              <w:left w:val="single" w:sz="4" w:space="0" w:color="000000"/>
              <w:bottom w:val="single" w:sz="4" w:space="0" w:color="000000"/>
              <w:right w:val="single" w:sz="4" w:space="0" w:color="000000"/>
            </w:tcBorders>
          </w:tcPr>
          <w:p w14:paraId="3B457D07" w14:textId="77777777" w:rsidR="008A75EF" w:rsidRDefault="008A75EF">
            <w:pPr>
              <w:ind w:left="0" w:right="62" w:firstLine="0"/>
            </w:pPr>
            <w:r>
              <w:t xml:space="preserve">A formal written complaint raised by a Customer in relation to the performance of this DPS Agreement or any Contract. Complaints must be raised in accordance with Clauses 17.1 to 17.3 (Complaints Handling and </w:t>
            </w:r>
          </w:p>
          <w:p w14:paraId="73DA3BF9" w14:textId="77777777" w:rsidR="008A75EF" w:rsidRDefault="008A75EF">
            <w:pPr>
              <w:spacing w:after="100" w:line="259" w:lineRule="auto"/>
              <w:ind w:left="0" w:right="0" w:firstLine="0"/>
              <w:jc w:val="left"/>
            </w:pPr>
            <w:r>
              <w:t xml:space="preserve">Resolution). </w:t>
            </w:r>
          </w:p>
        </w:tc>
      </w:tr>
      <w:tr w:rsidR="008A75EF" w14:paraId="124C1108"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0BB91937" w14:textId="77777777" w:rsidR="008A75EF" w:rsidRDefault="008A75EF">
            <w:pPr>
              <w:spacing w:line="259" w:lineRule="auto"/>
              <w:ind w:left="0" w:right="0" w:firstLine="0"/>
              <w:jc w:val="left"/>
            </w:pPr>
            <w:r>
              <w:rPr>
                <w:b/>
              </w:rPr>
              <w:t>Confidential Information</w:t>
            </w:r>
          </w:p>
        </w:tc>
        <w:tc>
          <w:tcPr>
            <w:tcW w:w="6389" w:type="dxa"/>
            <w:tcBorders>
              <w:top w:val="single" w:sz="4" w:space="0" w:color="000000"/>
              <w:left w:val="single" w:sz="4" w:space="0" w:color="000000"/>
              <w:bottom w:val="single" w:sz="4" w:space="0" w:color="000000"/>
              <w:right w:val="single" w:sz="4" w:space="0" w:color="000000"/>
            </w:tcBorders>
          </w:tcPr>
          <w:p w14:paraId="570913DE" w14:textId="77777777" w:rsidR="008A75EF" w:rsidRDefault="008A75EF">
            <w:pPr>
              <w:spacing w:line="259" w:lineRule="auto"/>
              <w:ind w:left="0" w:right="66" w:firstLine="0"/>
            </w:pPr>
            <w:r>
              <w:t xml:space="preserve">The CCS Confidential Information, any Customer’s confidential information and/or the Supplier Confidential Information. </w:t>
            </w:r>
          </w:p>
        </w:tc>
      </w:tr>
      <w:tr w:rsidR="008A75EF" w14:paraId="73E23E44"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0B360A2B" w14:textId="77777777" w:rsidR="008A75EF" w:rsidRDefault="008A75EF">
            <w:pPr>
              <w:spacing w:line="259" w:lineRule="auto"/>
              <w:ind w:left="0" w:right="0" w:firstLine="0"/>
              <w:jc w:val="left"/>
            </w:pPr>
            <w:r>
              <w:rPr>
                <w:b/>
              </w:rPr>
              <w:t xml:space="preserve">Contract </w:t>
            </w:r>
          </w:p>
        </w:tc>
        <w:tc>
          <w:tcPr>
            <w:tcW w:w="6389" w:type="dxa"/>
            <w:tcBorders>
              <w:top w:val="single" w:sz="4" w:space="0" w:color="000000"/>
              <w:left w:val="single" w:sz="4" w:space="0" w:color="000000"/>
              <w:bottom w:val="single" w:sz="4" w:space="0" w:color="000000"/>
              <w:right w:val="single" w:sz="4" w:space="0" w:color="000000"/>
            </w:tcBorders>
          </w:tcPr>
          <w:p w14:paraId="3330D82E" w14:textId="77777777" w:rsidR="008A75EF" w:rsidRDefault="008A75EF">
            <w:pPr>
              <w:spacing w:after="119"/>
              <w:ind w:left="0" w:right="64" w:firstLine="0"/>
            </w:pPr>
            <w:r>
              <w:t>The legally binding agreement (entered into following the provisions of this DPS Agreement) for the provision of Utilities Services made between a Customer and the Supplier which includes the Appointment Email, terms and conditions substantially in the form of the Contract Terms, any Statements of Work and any other documents expressly incorporated into that document in accordance with its terms.</w:t>
            </w:r>
          </w:p>
        </w:tc>
      </w:tr>
      <w:tr w:rsidR="008A75EF" w14:paraId="3A24991C"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497BA393" w14:textId="77777777" w:rsidR="008A75EF" w:rsidRDefault="008A75EF" w:rsidP="008A75EF">
            <w:pPr>
              <w:spacing w:line="259" w:lineRule="auto"/>
              <w:ind w:left="0" w:right="0" w:firstLine="0"/>
              <w:jc w:val="left"/>
              <w:rPr>
                <w:b/>
              </w:rPr>
            </w:pPr>
            <w:r>
              <w:rPr>
                <w:b/>
              </w:rPr>
              <w:t xml:space="preserve">Contract Guarantee </w:t>
            </w:r>
          </w:p>
        </w:tc>
        <w:tc>
          <w:tcPr>
            <w:tcW w:w="6389" w:type="dxa"/>
            <w:tcBorders>
              <w:top w:val="single" w:sz="4" w:space="0" w:color="000000"/>
              <w:left w:val="single" w:sz="4" w:space="0" w:color="000000"/>
              <w:bottom w:val="single" w:sz="4" w:space="0" w:color="000000"/>
              <w:right w:val="single" w:sz="4" w:space="0" w:color="000000"/>
            </w:tcBorders>
          </w:tcPr>
          <w:p w14:paraId="273F1565" w14:textId="77777777" w:rsidR="008A75EF" w:rsidRDefault="008A75EF" w:rsidP="008A75EF">
            <w:pPr>
              <w:spacing w:after="119"/>
              <w:ind w:left="0" w:right="64" w:firstLine="0"/>
            </w:pPr>
            <w:r>
              <w:t>A deed of guarantee in favour of a Customer in the form set out in DPS Schedule 9 (Guarantee).</w:t>
            </w:r>
          </w:p>
        </w:tc>
      </w:tr>
      <w:tr w:rsidR="008A75EF" w14:paraId="0878134C"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2912A3B6" w14:textId="77777777" w:rsidR="008A75EF" w:rsidRDefault="008A75EF" w:rsidP="008A75EF">
            <w:pPr>
              <w:spacing w:line="259" w:lineRule="auto"/>
              <w:ind w:left="0" w:right="0" w:firstLine="0"/>
              <w:jc w:val="left"/>
              <w:rPr>
                <w:b/>
              </w:rPr>
            </w:pPr>
            <w:r>
              <w:rPr>
                <w:b/>
              </w:rPr>
              <w:t>Contract Pad</w:t>
            </w:r>
          </w:p>
        </w:tc>
        <w:tc>
          <w:tcPr>
            <w:tcW w:w="6389" w:type="dxa"/>
            <w:tcBorders>
              <w:top w:val="single" w:sz="4" w:space="0" w:color="000000"/>
              <w:left w:val="single" w:sz="4" w:space="0" w:color="000000"/>
              <w:bottom w:val="single" w:sz="4" w:space="0" w:color="000000"/>
              <w:right w:val="single" w:sz="4" w:space="0" w:color="000000"/>
            </w:tcBorders>
          </w:tcPr>
          <w:p w14:paraId="4B1F3D1B" w14:textId="1353CA5A" w:rsidR="008A75EF" w:rsidRDefault="008A75EF" w:rsidP="008A75EF">
            <w:pPr>
              <w:spacing w:after="119"/>
              <w:ind w:left="0" w:right="64" w:firstLine="0"/>
            </w:pPr>
            <w:r>
              <w:t>The methodology of incorporating key terms and information about the provision of Utilities Services into a Contract.</w:t>
            </w:r>
          </w:p>
        </w:tc>
      </w:tr>
      <w:tr w:rsidR="008A75EF" w14:paraId="7344A16A"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0188FFF6" w14:textId="77777777" w:rsidR="008A75EF" w:rsidRDefault="008A75EF" w:rsidP="008A75EF">
            <w:pPr>
              <w:spacing w:line="259" w:lineRule="auto"/>
              <w:ind w:left="0" w:right="0" w:firstLine="0"/>
              <w:jc w:val="left"/>
              <w:rPr>
                <w:b/>
              </w:rPr>
            </w:pPr>
            <w:r>
              <w:rPr>
                <w:b/>
              </w:rPr>
              <w:t xml:space="preserve">Contract Terms </w:t>
            </w:r>
          </w:p>
        </w:tc>
        <w:tc>
          <w:tcPr>
            <w:tcW w:w="6389" w:type="dxa"/>
            <w:tcBorders>
              <w:top w:val="single" w:sz="4" w:space="0" w:color="000000"/>
              <w:left w:val="single" w:sz="4" w:space="0" w:color="000000"/>
              <w:bottom w:val="single" w:sz="4" w:space="0" w:color="000000"/>
              <w:right w:val="single" w:sz="4" w:space="0" w:color="000000"/>
            </w:tcBorders>
          </w:tcPr>
          <w:p w14:paraId="7FD0406D" w14:textId="77777777" w:rsidR="008A75EF" w:rsidRDefault="008A75EF" w:rsidP="008A75EF">
            <w:pPr>
              <w:spacing w:after="119"/>
              <w:ind w:left="0" w:right="64" w:firstLine="0"/>
            </w:pPr>
            <w:r>
              <w:t xml:space="preserve">The terms and conditions in Part 2 of DPS Schedule 4 (Appointment Email and Contract Terms). </w:t>
            </w:r>
          </w:p>
        </w:tc>
      </w:tr>
    </w:tbl>
    <w:tbl>
      <w:tblPr>
        <w:tblStyle w:val="a3"/>
        <w:tblW w:w="0" w:type="auto"/>
        <w:tblLook w:val="0400" w:firstRow="0" w:lastRow="0" w:firstColumn="0" w:lastColumn="0" w:noHBand="0" w:noVBand="1"/>
      </w:tblPr>
      <w:tblGrid>
        <w:gridCol w:w="1530"/>
        <w:gridCol w:w="1260"/>
        <w:gridCol w:w="6389"/>
      </w:tblGrid>
      <w:tr w:rsidR="008A75EF" w14:paraId="5D9C7430" w14:textId="77777777" w:rsidTr="008A75EF">
        <w:trPr>
          <w:trHeight w:val="880"/>
        </w:trPr>
        <w:tc>
          <w:tcPr>
            <w:tcW w:w="2790" w:type="dxa"/>
            <w:gridSpan w:val="2"/>
            <w:tcBorders>
              <w:top w:val="single" w:sz="4" w:space="0" w:color="000000"/>
              <w:left w:val="single" w:sz="4" w:space="0" w:color="000000"/>
              <w:bottom w:val="single" w:sz="4" w:space="0" w:color="000000"/>
              <w:right w:val="single" w:sz="4" w:space="0" w:color="000000"/>
            </w:tcBorders>
          </w:tcPr>
          <w:p w14:paraId="34753EE0" w14:textId="77777777" w:rsidR="008A75EF" w:rsidRDefault="008A75EF">
            <w:pPr>
              <w:spacing w:line="259" w:lineRule="auto"/>
              <w:ind w:left="115" w:right="0" w:firstLine="0"/>
              <w:jc w:val="left"/>
            </w:pPr>
            <w:r>
              <w:rPr>
                <w:b/>
              </w:rPr>
              <w:t>Contract Year</w:t>
            </w:r>
          </w:p>
        </w:tc>
        <w:tc>
          <w:tcPr>
            <w:tcW w:w="6389" w:type="dxa"/>
            <w:tcBorders>
              <w:top w:val="single" w:sz="4" w:space="0" w:color="000000"/>
              <w:left w:val="single" w:sz="4" w:space="0" w:color="000000"/>
              <w:bottom w:val="single" w:sz="4" w:space="0" w:color="000000"/>
              <w:right w:val="single" w:sz="4" w:space="0" w:color="000000"/>
            </w:tcBorders>
          </w:tcPr>
          <w:p w14:paraId="10F9E395" w14:textId="77777777" w:rsidR="008A75EF" w:rsidRDefault="008A75EF">
            <w:pPr>
              <w:spacing w:line="259" w:lineRule="auto"/>
              <w:ind w:left="115" w:right="115" w:firstLine="0"/>
            </w:pPr>
            <w:r>
              <w:t xml:space="preserve">A consecutive twelve (12) Month period during the Term commencing on the Appointment Date or each anniversary thereof. </w:t>
            </w:r>
          </w:p>
        </w:tc>
      </w:tr>
      <w:tr w:rsidR="008A75EF" w14:paraId="40764071" w14:textId="77777777" w:rsidTr="008A75EF">
        <w:trPr>
          <w:trHeight w:val="620"/>
        </w:trPr>
        <w:tc>
          <w:tcPr>
            <w:tcW w:w="2790" w:type="dxa"/>
            <w:gridSpan w:val="2"/>
            <w:tcBorders>
              <w:top w:val="single" w:sz="4" w:space="0" w:color="000000"/>
              <w:left w:val="single" w:sz="4" w:space="0" w:color="000000"/>
              <w:bottom w:val="single" w:sz="4" w:space="0" w:color="000000"/>
              <w:right w:val="single" w:sz="4" w:space="0" w:color="000000"/>
            </w:tcBorders>
          </w:tcPr>
          <w:p w14:paraId="562243F5" w14:textId="77777777" w:rsidR="008A75EF" w:rsidRDefault="008A75EF">
            <w:pPr>
              <w:spacing w:line="259" w:lineRule="auto"/>
              <w:ind w:left="115" w:right="0" w:firstLine="0"/>
              <w:jc w:val="left"/>
            </w:pPr>
            <w:r>
              <w:rPr>
                <w:b/>
              </w:rPr>
              <w:t>Control</w:t>
            </w:r>
          </w:p>
        </w:tc>
        <w:tc>
          <w:tcPr>
            <w:tcW w:w="6389" w:type="dxa"/>
            <w:tcBorders>
              <w:top w:val="single" w:sz="4" w:space="0" w:color="000000"/>
              <w:left w:val="single" w:sz="4" w:space="0" w:color="000000"/>
              <w:bottom w:val="single" w:sz="4" w:space="0" w:color="000000"/>
              <w:right w:val="single" w:sz="4" w:space="0" w:color="000000"/>
            </w:tcBorders>
          </w:tcPr>
          <w:p w14:paraId="7B95E4C4" w14:textId="77777777" w:rsidR="008A75EF" w:rsidRDefault="008A75EF">
            <w:pPr>
              <w:spacing w:line="259" w:lineRule="auto"/>
              <w:ind w:left="115" w:right="0" w:firstLine="0"/>
            </w:pPr>
            <w:r>
              <w:t xml:space="preserve">As defined in sections 1124 and 450 of the Corporation Tax Act 2010. </w:t>
            </w:r>
          </w:p>
        </w:tc>
      </w:tr>
      <w:tr w:rsidR="008A75EF" w14:paraId="3521D103" w14:textId="77777777" w:rsidTr="008A75EF">
        <w:trPr>
          <w:trHeight w:val="1380"/>
        </w:trPr>
        <w:tc>
          <w:tcPr>
            <w:tcW w:w="2790" w:type="dxa"/>
            <w:gridSpan w:val="2"/>
            <w:tcBorders>
              <w:top w:val="single" w:sz="4" w:space="0" w:color="000000"/>
              <w:left w:val="single" w:sz="4" w:space="0" w:color="000000"/>
              <w:bottom w:val="single" w:sz="4" w:space="0" w:color="000000"/>
              <w:right w:val="single" w:sz="4" w:space="0" w:color="000000"/>
            </w:tcBorders>
          </w:tcPr>
          <w:p w14:paraId="13931807" w14:textId="77777777" w:rsidR="008A75EF" w:rsidRDefault="008A75EF">
            <w:pPr>
              <w:spacing w:after="1"/>
              <w:ind w:left="115" w:right="114" w:firstLine="0"/>
            </w:pPr>
            <w:r>
              <w:rPr>
                <w:b/>
              </w:rPr>
              <w:t>Controller</w:t>
            </w:r>
            <w:r>
              <w:t xml:space="preserve">, </w:t>
            </w:r>
            <w:r>
              <w:rPr>
                <w:b/>
              </w:rPr>
              <w:t>Processor</w:t>
            </w:r>
            <w:r>
              <w:t xml:space="preserve">, </w:t>
            </w:r>
            <w:r>
              <w:rPr>
                <w:b/>
              </w:rPr>
              <w:t>Data Subject</w:t>
            </w:r>
            <w:r>
              <w:t xml:space="preserve">, </w:t>
            </w:r>
            <w:r>
              <w:rPr>
                <w:b/>
              </w:rPr>
              <w:t>Personal Data</w:t>
            </w:r>
            <w:r>
              <w:t xml:space="preserve">, </w:t>
            </w:r>
            <w:r>
              <w:rPr>
                <w:b/>
              </w:rPr>
              <w:t>Personal Data Breach</w:t>
            </w:r>
            <w:r>
              <w:t>,</w:t>
            </w:r>
            <w:r>
              <w:rPr>
                <w:b/>
              </w:rPr>
              <w:t xml:space="preserve"> Data Protection </w:t>
            </w:r>
          </w:p>
          <w:p w14:paraId="0D0D8A61" w14:textId="77777777" w:rsidR="008A75EF" w:rsidRDefault="008A75EF">
            <w:pPr>
              <w:spacing w:line="259" w:lineRule="auto"/>
              <w:ind w:left="115" w:right="0" w:firstLine="0"/>
              <w:jc w:val="left"/>
            </w:pPr>
            <w:r>
              <w:rPr>
                <w:b/>
              </w:rPr>
              <w:t xml:space="preserve">Officer </w:t>
            </w:r>
          </w:p>
        </w:tc>
        <w:tc>
          <w:tcPr>
            <w:tcW w:w="6389" w:type="dxa"/>
            <w:tcBorders>
              <w:top w:val="single" w:sz="4" w:space="0" w:color="000000"/>
              <w:left w:val="single" w:sz="4" w:space="0" w:color="000000"/>
              <w:bottom w:val="single" w:sz="4" w:space="0" w:color="000000"/>
              <w:right w:val="single" w:sz="4" w:space="0" w:color="000000"/>
            </w:tcBorders>
          </w:tcPr>
          <w:p w14:paraId="5B8269CD" w14:textId="77777777" w:rsidR="008A75EF" w:rsidRDefault="008A75EF">
            <w:pPr>
              <w:spacing w:line="259" w:lineRule="auto"/>
              <w:ind w:left="115" w:right="0" w:firstLine="0"/>
              <w:jc w:val="left"/>
            </w:pPr>
            <w:r>
              <w:t xml:space="preserve">have the meaning given in GDPR, </w:t>
            </w:r>
          </w:p>
        </w:tc>
      </w:tr>
      <w:tr w:rsidR="008A75EF" w14:paraId="051CB694" w14:textId="77777777" w:rsidTr="008A75EF">
        <w:trPr>
          <w:trHeight w:val="1900"/>
        </w:trPr>
        <w:tc>
          <w:tcPr>
            <w:tcW w:w="1530" w:type="dxa"/>
            <w:tcBorders>
              <w:top w:val="single" w:sz="4" w:space="0" w:color="000000"/>
              <w:left w:val="single" w:sz="4" w:space="0" w:color="000000"/>
              <w:bottom w:val="single" w:sz="4" w:space="0" w:color="000000"/>
              <w:right w:val="nil"/>
            </w:tcBorders>
          </w:tcPr>
          <w:p w14:paraId="6D5C3D60" w14:textId="77777777" w:rsidR="008A75EF" w:rsidRDefault="008A75EF">
            <w:pPr>
              <w:spacing w:line="259" w:lineRule="auto"/>
              <w:ind w:left="115" w:right="0" w:firstLine="0"/>
              <w:jc w:val="left"/>
            </w:pPr>
            <w:r>
              <w:rPr>
                <w:b/>
              </w:rPr>
              <w:t>Crown</w:t>
            </w:r>
          </w:p>
        </w:tc>
        <w:tc>
          <w:tcPr>
            <w:tcW w:w="1260" w:type="dxa"/>
            <w:tcBorders>
              <w:top w:val="single" w:sz="4" w:space="0" w:color="000000"/>
              <w:left w:val="nil"/>
              <w:bottom w:val="single" w:sz="4" w:space="0" w:color="000000"/>
              <w:right w:val="single" w:sz="4" w:space="0" w:color="000000"/>
            </w:tcBorders>
          </w:tcPr>
          <w:p w14:paraId="06AB6B30" w14:textId="77777777" w:rsidR="008A75EF" w:rsidRDefault="008A75EF">
            <w:pPr>
              <w:spacing w:after="160" w:line="259" w:lineRule="auto"/>
              <w:ind w:left="0" w:right="0" w:firstLine="0"/>
              <w:jc w:val="left"/>
            </w:pPr>
          </w:p>
        </w:tc>
        <w:tc>
          <w:tcPr>
            <w:tcW w:w="6389" w:type="dxa"/>
            <w:tcBorders>
              <w:top w:val="single" w:sz="4" w:space="0" w:color="000000"/>
              <w:left w:val="single" w:sz="4" w:space="0" w:color="000000"/>
              <w:bottom w:val="single" w:sz="4" w:space="0" w:color="000000"/>
              <w:right w:val="single" w:sz="4" w:space="0" w:color="000000"/>
            </w:tcBorders>
          </w:tcPr>
          <w:p w14:paraId="793BC5B5" w14:textId="77777777" w:rsidR="008A75EF" w:rsidRDefault="008A75EF">
            <w:pPr>
              <w:spacing w:line="259" w:lineRule="auto"/>
              <w:ind w:left="115" w:right="114" w:firstLine="0"/>
            </w:pPr>
            <w:r>
              <w:t xml:space="preserve">The government of the United Kingdom (including the Northern Ireland Assembly and Executive Committee, the Scottish Executive and the National Assembly for Wales), including government ministers and government departments and particular bodies, persons, commissions or Suppliers from time to time carrying out functions on its behalf. </w:t>
            </w:r>
          </w:p>
        </w:tc>
      </w:tr>
      <w:tr w:rsidR="008A75EF" w14:paraId="60CB12CC" w14:textId="77777777" w:rsidTr="008A75EF">
        <w:trPr>
          <w:trHeight w:val="880"/>
        </w:trPr>
        <w:tc>
          <w:tcPr>
            <w:tcW w:w="1530" w:type="dxa"/>
            <w:tcBorders>
              <w:top w:val="single" w:sz="4" w:space="0" w:color="000000"/>
              <w:left w:val="single" w:sz="4" w:space="0" w:color="000000"/>
              <w:bottom w:val="single" w:sz="4" w:space="0" w:color="000000"/>
              <w:right w:val="nil"/>
            </w:tcBorders>
          </w:tcPr>
          <w:p w14:paraId="39950F20" w14:textId="77777777" w:rsidR="008A75EF" w:rsidRDefault="008A75EF">
            <w:pPr>
              <w:spacing w:line="259" w:lineRule="auto"/>
              <w:ind w:left="115" w:right="0" w:firstLine="0"/>
              <w:jc w:val="left"/>
            </w:pPr>
            <w:r>
              <w:rPr>
                <w:b/>
              </w:rPr>
              <w:t>Customer</w:t>
            </w:r>
          </w:p>
        </w:tc>
        <w:tc>
          <w:tcPr>
            <w:tcW w:w="1260" w:type="dxa"/>
            <w:tcBorders>
              <w:top w:val="single" w:sz="4" w:space="0" w:color="000000"/>
              <w:left w:val="nil"/>
              <w:bottom w:val="single" w:sz="4" w:space="0" w:color="000000"/>
              <w:right w:val="single" w:sz="4" w:space="0" w:color="000000"/>
            </w:tcBorders>
          </w:tcPr>
          <w:p w14:paraId="267223C8" w14:textId="77777777" w:rsidR="008A75EF" w:rsidRDefault="008A75EF">
            <w:pPr>
              <w:spacing w:after="160" w:line="259" w:lineRule="auto"/>
              <w:ind w:left="0" w:right="0" w:firstLine="0"/>
              <w:jc w:val="left"/>
            </w:pPr>
          </w:p>
        </w:tc>
        <w:tc>
          <w:tcPr>
            <w:tcW w:w="6389" w:type="dxa"/>
            <w:tcBorders>
              <w:top w:val="single" w:sz="4" w:space="0" w:color="000000"/>
              <w:left w:val="single" w:sz="4" w:space="0" w:color="000000"/>
              <w:bottom w:val="single" w:sz="4" w:space="0" w:color="000000"/>
              <w:right w:val="single" w:sz="4" w:space="0" w:color="000000"/>
            </w:tcBorders>
          </w:tcPr>
          <w:p w14:paraId="03D36B61" w14:textId="77777777" w:rsidR="008A75EF" w:rsidRDefault="008A75EF">
            <w:pPr>
              <w:spacing w:line="259" w:lineRule="auto"/>
              <w:ind w:left="115" w:right="116" w:firstLine="0"/>
            </w:pPr>
            <w:r>
              <w:t xml:space="preserve">Means the bodies listed in the OJEU Notice who can make an Order and enter into a Contract under this DPS Agreement. </w:t>
            </w:r>
          </w:p>
        </w:tc>
      </w:tr>
      <w:tr w:rsidR="008A75EF" w14:paraId="43E87331" w14:textId="77777777" w:rsidTr="008A75EF">
        <w:trPr>
          <w:trHeight w:val="1264"/>
        </w:trPr>
        <w:tc>
          <w:tcPr>
            <w:tcW w:w="1530" w:type="dxa"/>
            <w:tcBorders>
              <w:top w:val="single" w:sz="4" w:space="0" w:color="000000"/>
              <w:left w:val="single" w:sz="4" w:space="0" w:color="000000"/>
              <w:bottom w:val="single" w:sz="4" w:space="0" w:color="000000"/>
              <w:right w:val="nil"/>
            </w:tcBorders>
          </w:tcPr>
          <w:p w14:paraId="699CFC8A" w14:textId="77777777" w:rsidR="008A75EF" w:rsidRDefault="008A75EF" w:rsidP="008A75EF">
            <w:pPr>
              <w:spacing w:line="259" w:lineRule="auto"/>
              <w:ind w:left="115" w:right="0" w:firstLine="0"/>
              <w:jc w:val="left"/>
              <w:rPr>
                <w:b/>
              </w:rPr>
            </w:pPr>
            <w:r>
              <w:rPr>
                <w:b/>
              </w:rPr>
              <w:t>Customer Credit Check</w:t>
            </w:r>
          </w:p>
        </w:tc>
        <w:tc>
          <w:tcPr>
            <w:tcW w:w="1260" w:type="dxa"/>
            <w:tcBorders>
              <w:top w:val="single" w:sz="4" w:space="0" w:color="000000"/>
              <w:left w:val="nil"/>
              <w:bottom w:val="single" w:sz="4" w:space="0" w:color="000000"/>
              <w:right w:val="single" w:sz="4" w:space="0" w:color="000000"/>
            </w:tcBorders>
          </w:tcPr>
          <w:p w14:paraId="46913192" w14:textId="77777777" w:rsidR="008A75EF" w:rsidRDefault="008A75EF" w:rsidP="008A75EF">
            <w:pPr>
              <w:spacing w:after="160" w:line="259" w:lineRule="auto"/>
              <w:ind w:left="0" w:right="0" w:firstLine="0"/>
              <w:jc w:val="left"/>
            </w:pPr>
          </w:p>
        </w:tc>
        <w:tc>
          <w:tcPr>
            <w:tcW w:w="6389" w:type="dxa"/>
            <w:tcBorders>
              <w:top w:val="single" w:sz="4" w:space="0" w:color="000000"/>
              <w:left w:val="single" w:sz="4" w:space="0" w:color="000000"/>
              <w:bottom w:val="single" w:sz="4" w:space="0" w:color="000000"/>
              <w:right w:val="single" w:sz="4" w:space="0" w:color="000000"/>
            </w:tcBorders>
          </w:tcPr>
          <w:p w14:paraId="4B27760B" w14:textId="2FC28C57" w:rsidR="008A75EF" w:rsidRDefault="008A75EF" w:rsidP="008A75EF">
            <w:pPr>
              <w:spacing w:line="259" w:lineRule="auto"/>
              <w:ind w:left="115" w:right="116" w:firstLine="0"/>
            </w:pPr>
            <w:r>
              <w:t xml:space="preserve">a check performed </w:t>
            </w:r>
            <w:r w:rsidR="00CD09CA">
              <w:t>by</w:t>
            </w:r>
            <w:r>
              <w:t xml:space="preserve"> the Supplier (or the Appointed Technology Supplier on its behalf) to confirm that the Customer is of sufficiently acceptable financial standing to meet the Supplier’s normal requirements on Customers.</w:t>
            </w:r>
          </w:p>
        </w:tc>
      </w:tr>
      <w:tr w:rsidR="008A75EF" w14:paraId="62686D0B" w14:textId="77777777" w:rsidTr="008A75EF">
        <w:trPr>
          <w:trHeight w:val="1420"/>
        </w:trPr>
        <w:tc>
          <w:tcPr>
            <w:tcW w:w="1530" w:type="dxa"/>
            <w:tcBorders>
              <w:top w:val="single" w:sz="4" w:space="0" w:color="000000"/>
              <w:left w:val="single" w:sz="4" w:space="0" w:color="000000"/>
              <w:bottom w:val="single" w:sz="4" w:space="0" w:color="000000"/>
              <w:right w:val="nil"/>
            </w:tcBorders>
          </w:tcPr>
          <w:p w14:paraId="4797E78E" w14:textId="77777777" w:rsidR="008A75EF" w:rsidRDefault="008A75EF" w:rsidP="008A75EF">
            <w:pPr>
              <w:spacing w:line="259" w:lineRule="auto"/>
              <w:ind w:left="115" w:right="0" w:firstLine="0"/>
              <w:jc w:val="left"/>
              <w:rPr>
                <w:b/>
              </w:rPr>
            </w:pPr>
            <w:r>
              <w:rPr>
                <w:b/>
              </w:rPr>
              <w:t>Customer Personnel</w:t>
            </w:r>
          </w:p>
        </w:tc>
        <w:tc>
          <w:tcPr>
            <w:tcW w:w="1260" w:type="dxa"/>
            <w:tcBorders>
              <w:top w:val="single" w:sz="4" w:space="0" w:color="000000"/>
              <w:left w:val="nil"/>
              <w:bottom w:val="single" w:sz="4" w:space="0" w:color="000000"/>
              <w:right w:val="single" w:sz="4" w:space="0" w:color="000000"/>
            </w:tcBorders>
          </w:tcPr>
          <w:p w14:paraId="299B1ABD" w14:textId="77777777" w:rsidR="008A75EF" w:rsidRDefault="008A75EF" w:rsidP="008A75EF">
            <w:pPr>
              <w:spacing w:line="259" w:lineRule="auto"/>
              <w:ind w:left="0" w:right="0" w:firstLine="0"/>
              <w:rPr>
                <w:b/>
              </w:rPr>
            </w:pPr>
          </w:p>
        </w:tc>
        <w:tc>
          <w:tcPr>
            <w:tcW w:w="6389" w:type="dxa"/>
            <w:tcBorders>
              <w:top w:val="single" w:sz="4" w:space="0" w:color="000000"/>
              <w:left w:val="single" w:sz="4" w:space="0" w:color="000000"/>
              <w:bottom w:val="single" w:sz="4" w:space="0" w:color="000000"/>
              <w:right w:val="single" w:sz="4" w:space="0" w:color="000000"/>
            </w:tcBorders>
          </w:tcPr>
          <w:p w14:paraId="3E5D8A92" w14:textId="77777777" w:rsidR="008A75EF" w:rsidRDefault="008A75EF" w:rsidP="008A75EF">
            <w:pPr>
              <w:spacing w:line="259" w:lineRule="auto"/>
              <w:ind w:left="0" w:right="0" w:firstLine="0"/>
              <w:jc w:val="left"/>
            </w:pPr>
            <w:r>
              <w:t xml:space="preserve">All persons employed by the Customer, together with the </w:t>
            </w:r>
          </w:p>
          <w:p w14:paraId="2599C893" w14:textId="77777777" w:rsidR="008A75EF" w:rsidRDefault="008A75EF" w:rsidP="008A75EF">
            <w:pPr>
              <w:spacing w:line="259" w:lineRule="auto"/>
              <w:ind w:left="0" w:right="0" w:firstLine="0"/>
              <w:jc w:val="left"/>
            </w:pPr>
            <w:r>
              <w:t>Customer's agents, suppliers, consultants and sub-</w:t>
            </w:r>
          </w:p>
          <w:p w14:paraId="17B07876" w14:textId="77777777" w:rsidR="008A75EF" w:rsidRDefault="008A75EF" w:rsidP="008A75EF">
            <w:pPr>
              <w:spacing w:line="259" w:lineRule="auto"/>
              <w:ind w:left="0" w:right="0" w:firstLine="0"/>
              <w:jc w:val="left"/>
            </w:pPr>
            <w:r>
              <w:t>contractors (and all persons employed by any of its sub-</w:t>
            </w:r>
          </w:p>
          <w:p w14:paraId="6809FE2A" w14:textId="77777777" w:rsidR="008A75EF" w:rsidRDefault="008A75EF" w:rsidP="008A75EF">
            <w:pPr>
              <w:spacing w:line="259" w:lineRule="auto"/>
              <w:ind w:left="0" w:right="61" w:firstLine="0"/>
            </w:pPr>
            <w:r>
              <w:t xml:space="preserve">contractor together with the sub-contractor’s servants, consultants, agents and suppliers). </w:t>
            </w:r>
          </w:p>
        </w:tc>
      </w:tr>
      <w:tr w:rsidR="008A75EF" w14:paraId="6EA0ACB3" w14:textId="77777777" w:rsidTr="008A75EF">
        <w:trPr>
          <w:trHeight w:val="1900"/>
        </w:trPr>
        <w:tc>
          <w:tcPr>
            <w:tcW w:w="1530" w:type="dxa"/>
            <w:tcBorders>
              <w:top w:val="single" w:sz="4" w:space="0" w:color="000000"/>
              <w:left w:val="single" w:sz="4" w:space="0" w:color="000000"/>
              <w:bottom w:val="single" w:sz="4" w:space="0" w:color="000000"/>
              <w:right w:val="nil"/>
            </w:tcBorders>
          </w:tcPr>
          <w:p w14:paraId="5B2C2C64" w14:textId="77777777" w:rsidR="008A75EF" w:rsidRDefault="008A75EF" w:rsidP="008A75EF">
            <w:pPr>
              <w:spacing w:line="259" w:lineRule="auto"/>
              <w:ind w:left="115" w:right="0" w:firstLine="0"/>
              <w:jc w:val="left"/>
            </w:pPr>
            <w:r>
              <w:rPr>
                <w:b/>
              </w:rPr>
              <w:t xml:space="preserve">Cyber Scheme </w:t>
            </w:r>
          </w:p>
        </w:tc>
        <w:tc>
          <w:tcPr>
            <w:tcW w:w="1260" w:type="dxa"/>
            <w:tcBorders>
              <w:top w:val="single" w:sz="4" w:space="0" w:color="000000"/>
              <w:left w:val="nil"/>
              <w:bottom w:val="single" w:sz="4" w:space="0" w:color="000000"/>
              <w:right w:val="single" w:sz="4" w:space="0" w:color="000000"/>
            </w:tcBorders>
          </w:tcPr>
          <w:p w14:paraId="48AFD9A9" w14:textId="77777777" w:rsidR="008A75EF" w:rsidRDefault="008A75EF" w:rsidP="008A75EF">
            <w:pPr>
              <w:spacing w:line="259" w:lineRule="auto"/>
              <w:ind w:left="0" w:right="0" w:firstLine="0"/>
            </w:pPr>
            <w:r>
              <w:rPr>
                <w:b/>
              </w:rPr>
              <w:t xml:space="preserve">Essentials </w:t>
            </w:r>
          </w:p>
        </w:tc>
        <w:tc>
          <w:tcPr>
            <w:tcW w:w="6389" w:type="dxa"/>
            <w:tcBorders>
              <w:top w:val="single" w:sz="4" w:space="0" w:color="000000"/>
              <w:left w:val="single" w:sz="4" w:space="0" w:color="000000"/>
              <w:bottom w:val="single" w:sz="4" w:space="0" w:color="000000"/>
              <w:right w:val="single" w:sz="4" w:space="0" w:color="000000"/>
            </w:tcBorders>
          </w:tcPr>
          <w:p w14:paraId="1D3E005D" w14:textId="77777777" w:rsidR="008A75EF" w:rsidRDefault="008A75EF" w:rsidP="008A75EF">
            <w:pPr>
              <w:spacing w:line="259" w:lineRule="auto"/>
              <w:ind w:left="115" w:right="114" w:firstLine="0"/>
            </w:pPr>
            <w:r>
              <w:t xml:space="preserve">The Cyber Essentials Scheme developed by the Government which provides a clear statement of the basic controls all organisations should implement to mitigate the risk from common internet based threats. Details of the Cyber Essentials Scheme can be found here: https://www.gov.uk/government/publications/cyberessentials-scheme-overview. </w:t>
            </w:r>
          </w:p>
        </w:tc>
      </w:tr>
      <w:tr w:rsidR="008A75EF" w14:paraId="28338DE4" w14:textId="77777777" w:rsidTr="008A75EF">
        <w:trPr>
          <w:trHeight w:val="1140"/>
        </w:trPr>
        <w:tc>
          <w:tcPr>
            <w:tcW w:w="2790" w:type="dxa"/>
            <w:gridSpan w:val="2"/>
            <w:tcBorders>
              <w:top w:val="single" w:sz="4" w:space="0" w:color="000000"/>
              <w:left w:val="single" w:sz="4" w:space="0" w:color="000000"/>
              <w:bottom w:val="single" w:sz="4" w:space="0" w:color="000000"/>
              <w:right w:val="single" w:sz="4" w:space="0" w:color="000000"/>
            </w:tcBorders>
          </w:tcPr>
          <w:p w14:paraId="250E42B8" w14:textId="77777777" w:rsidR="008A75EF" w:rsidRDefault="008A75EF" w:rsidP="008A75EF">
            <w:pPr>
              <w:tabs>
                <w:tab w:val="center" w:pos="426"/>
                <w:tab w:val="center" w:pos="2172"/>
              </w:tabs>
              <w:spacing w:line="259" w:lineRule="auto"/>
              <w:ind w:left="0" w:right="0" w:firstLine="0"/>
              <w:jc w:val="left"/>
            </w:pPr>
            <w:r>
              <w:tab/>
            </w:r>
            <w:r>
              <w:rPr>
                <w:b/>
              </w:rPr>
              <w:t xml:space="preserve">Cyber </w:t>
            </w:r>
            <w:r>
              <w:rPr>
                <w:b/>
              </w:rPr>
              <w:tab/>
              <w:t xml:space="preserve">Essentials </w:t>
            </w:r>
          </w:p>
          <w:p w14:paraId="2F2251B4" w14:textId="77777777" w:rsidR="008A75EF" w:rsidRDefault="008A75EF" w:rsidP="008A75EF">
            <w:pPr>
              <w:spacing w:line="259" w:lineRule="auto"/>
              <w:ind w:left="115" w:right="0" w:firstLine="0"/>
              <w:jc w:val="left"/>
            </w:pPr>
            <w:r>
              <w:rPr>
                <w:b/>
              </w:rPr>
              <w:t>Scheme Basic Certificate</w:t>
            </w:r>
          </w:p>
        </w:tc>
        <w:tc>
          <w:tcPr>
            <w:tcW w:w="6389" w:type="dxa"/>
            <w:tcBorders>
              <w:top w:val="single" w:sz="4" w:space="0" w:color="000000"/>
              <w:left w:val="single" w:sz="4" w:space="0" w:color="000000"/>
              <w:bottom w:val="single" w:sz="4" w:space="0" w:color="000000"/>
              <w:right w:val="single" w:sz="4" w:space="0" w:color="000000"/>
            </w:tcBorders>
          </w:tcPr>
          <w:p w14:paraId="52A53D75" w14:textId="77777777" w:rsidR="008A75EF" w:rsidRDefault="008A75EF" w:rsidP="008A75EF">
            <w:pPr>
              <w:spacing w:line="259" w:lineRule="auto"/>
              <w:ind w:left="115" w:right="114" w:firstLine="0"/>
            </w:pPr>
            <w:r>
              <w:t xml:space="preserve">The certificate awarded on the basis of self-assessment, verified by an independent certification body, under the Cyber Essentials Scheme and is the basic level of assurance. </w:t>
            </w:r>
          </w:p>
        </w:tc>
      </w:tr>
      <w:tr w:rsidR="008A75EF" w14:paraId="67D61416" w14:textId="77777777" w:rsidTr="008A75EF">
        <w:trPr>
          <w:trHeight w:val="880"/>
        </w:trPr>
        <w:tc>
          <w:tcPr>
            <w:tcW w:w="2790" w:type="dxa"/>
            <w:gridSpan w:val="2"/>
            <w:tcBorders>
              <w:top w:val="single" w:sz="4" w:space="0" w:color="000000"/>
              <w:left w:val="single" w:sz="4" w:space="0" w:color="000000"/>
              <w:bottom w:val="single" w:sz="4" w:space="0" w:color="000000"/>
              <w:right w:val="single" w:sz="4" w:space="0" w:color="000000"/>
            </w:tcBorders>
          </w:tcPr>
          <w:p w14:paraId="5CD73C3E" w14:textId="77777777" w:rsidR="008A75EF" w:rsidRDefault="008A75EF" w:rsidP="008A75EF">
            <w:pPr>
              <w:tabs>
                <w:tab w:val="center" w:pos="426"/>
                <w:tab w:val="center" w:pos="2172"/>
              </w:tabs>
              <w:spacing w:line="259" w:lineRule="auto"/>
              <w:ind w:left="0" w:right="0" w:firstLine="0"/>
              <w:jc w:val="left"/>
            </w:pPr>
            <w:r>
              <w:tab/>
            </w:r>
            <w:r>
              <w:rPr>
                <w:b/>
              </w:rPr>
              <w:t xml:space="preserve">Cyber </w:t>
            </w:r>
            <w:r>
              <w:rPr>
                <w:b/>
              </w:rPr>
              <w:tab/>
              <w:t xml:space="preserve">Essentials </w:t>
            </w:r>
          </w:p>
          <w:p w14:paraId="482EFD40" w14:textId="77777777" w:rsidR="008A75EF" w:rsidRDefault="008A75EF" w:rsidP="008A75EF">
            <w:pPr>
              <w:spacing w:line="259" w:lineRule="auto"/>
              <w:ind w:left="115" w:right="0" w:firstLine="0"/>
              <w:jc w:val="left"/>
            </w:pPr>
            <w:r>
              <w:rPr>
                <w:b/>
              </w:rPr>
              <w:t>Scheme Data</w:t>
            </w:r>
          </w:p>
        </w:tc>
        <w:tc>
          <w:tcPr>
            <w:tcW w:w="6389" w:type="dxa"/>
            <w:tcBorders>
              <w:top w:val="single" w:sz="4" w:space="0" w:color="000000"/>
              <w:left w:val="single" w:sz="4" w:space="0" w:color="000000"/>
              <w:bottom w:val="single" w:sz="4" w:space="0" w:color="000000"/>
              <w:right w:val="single" w:sz="4" w:space="0" w:color="000000"/>
            </w:tcBorders>
          </w:tcPr>
          <w:p w14:paraId="4DB65B36" w14:textId="77777777" w:rsidR="008A75EF" w:rsidRDefault="008A75EF" w:rsidP="008A75EF">
            <w:pPr>
              <w:spacing w:line="259" w:lineRule="auto"/>
              <w:ind w:left="115" w:right="118" w:firstLine="0"/>
            </w:pPr>
            <w:r>
              <w:t xml:space="preserve">Sensitive and personal information and other relevant information as referred to in the Cyber Essentials Scheme. </w:t>
            </w:r>
          </w:p>
        </w:tc>
      </w:tr>
      <w:tr w:rsidR="008A75EF" w14:paraId="09F62BE6" w14:textId="77777777" w:rsidTr="008A75EF">
        <w:trPr>
          <w:trHeight w:val="1140"/>
        </w:trPr>
        <w:tc>
          <w:tcPr>
            <w:tcW w:w="2790" w:type="dxa"/>
            <w:gridSpan w:val="2"/>
            <w:tcBorders>
              <w:top w:val="single" w:sz="4" w:space="0" w:color="000000"/>
              <w:left w:val="single" w:sz="4" w:space="0" w:color="000000"/>
              <w:bottom w:val="single" w:sz="4" w:space="0" w:color="000000"/>
              <w:right w:val="single" w:sz="4" w:space="0" w:color="000000"/>
            </w:tcBorders>
          </w:tcPr>
          <w:p w14:paraId="1ACD784C" w14:textId="77777777" w:rsidR="008A75EF" w:rsidRDefault="008A75EF" w:rsidP="008A75EF">
            <w:pPr>
              <w:tabs>
                <w:tab w:val="center" w:pos="426"/>
                <w:tab w:val="center" w:pos="2172"/>
              </w:tabs>
              <w:spacing w:line="259" w:lineRule="auto"/>
              <w:ind w:left="0" w:right="0" w:firstLine="0"/>
              <w:jc w:val="left"/>
            </w:pPr>
            <w:r>
              <w:tab/>
            </w:r>
            <w:r>
              <w:rPr>
                <w:b/>
              </w:rPr>
              <w:t xml:space="preserve">Cyber </w:t>
            </w:r>
            <w:r>
              <w:rPr>
                <w:b/>
              </w:rPr>
              <w:tab/>
              <w:t xml:space="preserve">Essentials </w:t>
            </w:r>
          </w:p>
          <w:p w14:paraId="578CA917" w14:textId="77777777" w:rsidR="008A75EF" w:rsidRDefault="008A75EF" w:rsidP="008A75EF">
            <w:pPr>
              <w:spacing w:line="259" w:lineRule="auto"/>
              <w:ind w:left="115" w:right="0" w:firstLine="0"/>
              <w:jc w:val="left"/>
            </w:pPr>
            <w:r>
              <w:rPr>
                <w:b/>
              </w:rPr>
              <w:t xml:space="preserve">Scheme Plus Certificate </w:t>
            </w:r>
          </w:p>
        </w:tc>
        <w:tc>
          <w:tcPr>
            <w:tcW w:w="6389" w:type="dxa"/>
            <w:tcBorders>
              <w:top w:val="single" w:sz="4" w:space="0" w:color="000000"/>
              <w:left w:val="single" w:sz="4" w:space="0" w:color="000000"/>
              <w:bottom w:val="single" w:sz="4" w:space="0" w:color="000000"/>
              <w:right w:val="single" w:sz="4" w:space="0" w:color="000000"/>
            </w:tcBorders>
          </w:tcPr>
          <w:p w14:paraId="4A3FBB03" w14:textId="77777777" w:rsidR="008A75EF" w:rsidRDefault="008A75EF" w:rsidP="008A75EF">
            <w:pPr>
              <w:spacing w:line="259" w:lineRule="auto"/>
              <w:ind w:left="115" w:right="115" w:firstLine="0"/>
            </w:pPr>
            <w:r>
              <w:t xml:space="preserve">The certification awarded on the basis of external testing by an independent certification body of the Supplier’s cyber security approach under the Cyber Essentials Scheme and is a more advanced level of assurance. </w:t>
            </w:r>
          </w:p>
        </w:tc>
      </w:tr>
    </w:tbl>
    <w:tbl>
      <w:tblPr>
        <w:tblStyle w:val="a4"/>
        <w:tblW w:w="0" w:type="auto"/>
        <w:tblLook w:val="0400" w:firstRow="0" w:lastRow="0" w:firstColumn="0" w:lastColumn="0" w:noHBand="0" w:noVBand="1"/>
      </w:tblPr>
      <w:tblGrid>
        <w:gridCol w:w="2787"/>
        <w:gridCol w:w="6392"/>
      </w:tblGrid>
      <w:tr w:rsidR="008A75EF" w14:paraId="0EC3F50A" w14:textId="77777777" w:rsidTr="00BD23F5">
        <w:trPr>
          <w:trHeight w:val="380"/>
        </w:trPr>
        <w:tc>
          <w:tcPr>
            <w:tcW w:w="2787" w:type="dxa"/>
            <w:tcBorders>
              <w:top w:val="single" w:sz="4" w:space="0" w:color="000000"/>
              <w:left w:val="single" w:sz="4" w:space="0" w:color="000000"/>
              <w:bottom w:val="single" w:sz="4" w:space="0" w:color="000000"/>
              <w:right w:val="single" w:sz="4" w:space="0" w:color="000000"/>
            </w:tcBorders>
          </w:tcPr>
          <w:p w14:paraId="201DCC24" w14:textId="77777777" w:rsidR="008A75EF" w:rsidRDefault="008A75EF">
            <w:pPr>
              <w:spacing w:line="259" w:lineRule="auto"/>
              <w:ind w:left="0" w:right="0" w:firstLine="0"/>
              <w:jc w:val="left"/>
            </w:pPr>
            <w:r>
              <w:rPr>
                <w:b/>
              </w:rPr>
              <w:t xml:space="preserve">DPA 2018 </w:t>
            </w:r>
          </w:p>
        </w:tc>
        <w:tc>
          <w:tcPr>
            <w:tcW w:w="6392" w:type="dxa"/>
            <w:tcBorders>
              <w:top w:val="single" w:sz="4" w:space="0" w:color="000000"/>
              <w:left w:val="single" w:sz="4" w:space="0" w:color="000000"/>
              <w:bottom w:val="single" w:sz="4" w:space="0" w:color="000000"/>
              <w:right w:val="single" w:sz="4" w:space="0" w:color="000000"/>
            </w:tcBorders>
          </w:tcPr>
          <w:p w14:paraId="322D4BDC" w14:textId="77777777" w:rsidR="008A75EF" w:rsidRDefault="008A75EF">
            <w:pPr>
              <w:spacing w:line="259" w:lineRule="auto"/>
              <w:ind w:left="0" w:right="0" w:firstLine="0"/>
              <w:jc w:val="left"/>
            </w:pPr>
            <w:r>
              <w:t xml:space="preserve">Data Protection Act 2018 </w:t>
            </w:r>
          </w:p>
        </w:tc>
      </w:tr>
      <w:tr w:rsidR="008A75EF" w14:paraId="7D86FC62" w14:textId="77777777" w:rsidTr="00BD23F5">
        <w:trPr>
          <w:trHeight w:val="1380"/>
        </w:trPr>
        <w:tc>
          <w:tcPr>
            <w:tcW w:w="2787" w:type="dxa"/>
            <w:tcBorders>
              <w:top w:val="single" w:sz="4" w:space="0" w:color="000000"/>
              <w:left w:val="single" w:sz="4" w:space="0" w:color="000000"/>
              <w:bottom w:val="single" w:sz="4" w:space="0" w:color="000000"/>
              <w:right w:val="single" w:sz="4" w:space="0" w:color="000000"/>
            </w:tcBorders>
          </w:tcPr>
          <w:p w14:paraId="0E9C4A5E" w14:textId="77777777" w:rsidR="008A75EF" w:rsidRDefault="008A75EF">
            <w:pPr>
              <w:spacing w:line="259" w:lineRule="auto"/>
              <w:ind w:left="0" w:right="0" w:firstLine="0"/>
              <w:jc w:val="left"/>
            </w:pPr>
            <w:r>
              <w:rPr>
                <w:b/>
              </w:rPr>
              <w:t xml:space="preserve">Data Loss Event </w:t>
            </w:r>
          </w:p>
        </w:tc>
        <w:tc>
          <w:tcPr>
            <w:tcW w:w="6392" w:type="dxa"/>
            <w:tcBorders>
              <w:top w:val="single" w:sz="4" w:space="0" w:color="000000"/>
              <w:left w:val="single" w:sz="4" w:space="0" w:color="000000"/>
              <w:bottom w:val="single" w:sz="4" w:space="0" w:color="000000"/>
              <w:right w:val="single" w:sz="4" w:space="0" w:color="000000"/>
            </w:tcBorders>
          </w:tcPr>
          <w:p w14:paraId="1CDDA170" w14:textId="77777777" w:rsidR="008A75EF" w:rsidRDefault="008A75EF">
            <w:pPr>
              <w:spacing w:line="259" w:lineRule="auto"/>
              <w:ind w:left="0" w:right="62" w:firstLine="0"/>
            </w:pPr>
            <w:r>
              <w:t xml:space="preserve">any event that results, or may result, in unauthorised access to Personal Data held by the Contractor under this Agreement, and/or actual or potential loss and/or destruction of Personal Data in breach of this Agreement, including any Personal Data Breach </w:t>
            </w:r>
          </w:p>
        </w:tc>
      </w:tr>
      <w:tr w:rsidR="008A75EF" w14:paraId="1F5036BF" w14:textId="77777777" w:rsidTr="00BD23F5">
        <w:trPr>
          <w:trHeight w:val="1640"/>
        </w:trPr>
        <w:tc>
          <w:tcPr>
            <w:tcW w:w="2787" w:type="dxa"/>
            <w:tcBorders>
              <w:top w:val="single" w:sz="4" w:space="0" w:color="000000"/>
              <w:left w:val="single" w:sz="4" w:space="0" w:color="000000"/>
              <w:bottom w:val="single" w:sz="4" w:space="0" w:color="000000"/>
              <w:right w:val="single" w:sz="4" w:space="0" w:color="000000"/>
            </w:tcBorders>
          </w:tcPr>
          <w:p w14:paraId="3E8D2C5E" w14:textId="77777777" w:rsidR="008A75EF" w:rsidRDefault="008A75EF">
            <w:pPr>
              <w:tabs>
                <w:tab w:val="center" w:pos="239"/>
                <w:tab w:val="center" w:pos="2057"/>
              </w:tabs>
              <w:spacing w:line="259" w:lineRule="auto"/>
              <w:ind w:left="0" w:right="0" w:firstLine="0"/>
              <w:jc w:val="left"/>
            </w:pPr>
            <w:r>
              <w:tab/>
            </w:r>
            <w:r>
              <w:rPr>
                <w:b/>
              </w:rPr>
              <w:t xml:space="preserve">Data </w:t>
            </w:r>
            <w:r>
              <w:rPr>
                <w:b/>
              </w:rPr>
              <w:tab/>
              <w:t xml:space="preserve">Protection </w:t>
            </w:r>
          </w:p>
          <w:p w14:paraId="48EBFA39" w14:textId="77777777" w:rsidR="008A75EF" w:rsidRDefault="008A75EF">
            <w:pPr>
              <w:spacing w:line="259" w:lineRule="auto"/>
              <w:ind w:left="0" w:right="0" w:firstLine="0"/>
              <w:jc w:val="left"/>
            </w:pPr>
            <w:r>
              <w:rPr>
                <w:b/>
              </w:rPr>
              <w:t xml:space="preserve">Legislation </w:t>
            </w:r>
          </w:p>
        </w:tc>
        <w:tc>
          <w:tcPr>
            <w:tcW w:w="6392" w:type="dxa"/>
            <w:tcBorders>
              <w:top w:val="single" w:sz="4" w:space="0" w:color="000000"/>
              <w:left w:val="single" w:sz="4" w:space="0" w:color="000000"/>
              <w:bottom w:val="single" w:sz="4" w:space="0" w:color="000000"/>
              <w:right w:val="single" w:sz="4" w:space="0" w:color="000000"/>
            </w:tcBorders>
          </w:tcPr>
          <w:p w14:paraId="1FEB4203" w14:textId="77777777" w:rsidR="008A75EF" w:rsidRDefault="008A75EF">
            <w:pPr>
              <w:spacing w:line="259" w:lineRule="auto"/>
              <w:ind w:left="0" w:right="60" w:firstLine="0"/>
            </w:pPr>
            <w:r>
              <w:t xml:space="preserve">(i) the GDPR, the LED and any applicable national implementing Laws as amended from time to time (ii) the DPA 2018 to the extent that it relates to processing of personal data and privacy; (iiii) all applicable Law about the processing of personal data and privacy; </w:t>
            </w:r>
          </w:p>
        </w:tc>
      </w:tr>
      <w:tr w:rsidR="008A75EF" w14:paraId="7FEEE273" w14:textId="77777777" w:rsidTr="00BD23F5">
        <w:trPr>
          <w:trHeight w:val="620"/>
        </w:trPr>
        <w:tc>
          <w:tcPr>
            <w:tcW w:w="2787" w:type="dxa"/>
            <w:tcBorders>
              <w:top w:val="single" w:sz="4" w:space="0" w:color="000000"/>
              <w:left w:val="single" w:sz="4" w:space="0" w:color="000000"/>
              <w:bottom w:val="single" w:sz="4" w:space="0" w:color="000000"/>
              <w:right w:val="single" w:sz="4" w:space="0" w:color="000000"/>
            </w:tcBorders>
          </w:tcPr>
          <w:p w14:paraId="63510611" w14:textId="77777777" w:rsidR="008A75EF" w:rsidRDefault="008A75EF">
            <w:pPr>
              <w:spacing w:line="259" w:lineRule="auto"/>
              <w:ind w:left="0" w:right="0" w:firstLine="0"/>
              <w:jc w:val="left"/>
            </w:pPr>
            <w:r>
              <w:rPr>
                <w:b/>
              </w:rPr>
              <w:t>Data Protection Impact Assessment</w:t>
            </w:r>
          </w:p>
        </w:tc>
        <w:tc>
          <w:tcPr>
            <w:tcW w:w="6392" w:type="dxa"/>
            <w:tcBorders>
              <w:top w:val="single" w:sz="4" w:space="0" w:color="000000"/>
              <w:left w:val="single" w:sz="4" w:space="0" w:color="000000"/>
              <w:bottom w:val="single" w:sz="4" w:space="0" w:color="000000"/>
              <w:right w:val="single" w:sz="4" w:space="0" w:color="000000"/>
            </w:tcBorders>
          </w:tcPr>
          <w:p w14:paraId="36629B5C" w14:textId="77777777" w:rsidR="008A75EF" w:rsidRDefault="008A75EF">
            <w:pPr>
              <w:spacing w:line="259" w:lineRule="auto"/>
              <w:ind w:left="0" w:right="0" w:firstLine="0"/>
            </w:pPr>
            <w:r>
              <w:t xml:space="preserve">an assessment by the Controller of the impact of the envisaged processing on the protection of Personal Data </w:t>
            </w:r>
          </w:p>
        </w:tc>
      </w:tr>
      <w:tr w:rsidR="008A75EF" w14:paraId="5F75F36E" w14:textId="77777777" w:rsidTr="00BD23F5">
        <w:trPr>
          <w:trHeight w:val="880"/>
        </w:trPr>
        <w:tc>
          <w:tcPr>
            <w:tcW w:w="2787" w:type="dxa"/>
            <w:tcBorders>
              <w:top w:val="single" w:sz="4" w:space="0" w:color="000000"/>
              <w:left w:val="single" w:sz="4" w:space="0" w:color="000000"/>
              <w:bottom w:val="single" w:sz="4" w:space="0" w:color="000000"/>
              <w:right w:val="single" w:sz="4" w:space="0" w:color="000000"/>
            </w:tcBorders>
          </w:tcPr>
          <w:p w14:paraId="0A72414E" w14:textId="77777777" w:rsidR="008A75EF" w:rsidRDefault="008A75EF">
            <w:pPr>
              <w:tabs>
                <w:tab w:val="center" w:pos="239"/>
                <w:tab w:val="center" w:pos="1155"/>
                <w:tab w:val="center" w:pos="2216"/>
              </w:tabs>
              <w:spacing w:line="259" w:lineRule="auto"/>
              <w:ind w:left="0" w:right="0" w:firstLine="0"/>
              <w:jc w:val="left"/>
            </w:pPr>
            <w:r>
              <w:tab/>
            </w:r>
            <w:r>
              <w:rPr>
                <w:b/>
              </w:rPr>
              <w:t xml:space="preserve">Data </w:t>
            </w:r>
            <w:r>
              <w:rPr>
                <w:b/>
              </w:rPr>
              <w:tab/>
              <w:t xml:space="preserve">Subject </w:t>
            </w:r>
            <w:r>
              <w:rPr>
                <w:b/>
              </w:rPr>
              <w:tab/>
              <w:t xml:space="preserve">Access </w:t>
            </w:r>
          </w:p>
          <w:p w14:paraId="5C3FF39F" w14:textId="77777777" w:rsidR="008A75EF" w:rsidRDefault="008A75EF">
            <w:pPr>
              <w:spacing w:line="259" w:lineRule="auto"/>
              <w:ind w:left="0" w:right="0" w:firstLine="0"/>
              <w:jc w:val="left"/>
            </w:pPr>
            <w:r>
              <w:rPr>
                <w:b/>
              </w:rPr>
              <w:t>Request</w:t>
            </w:r>
          </w:p>
        </w:tc>
        <w:tc>
          <w:tcPr>
            <w:tcW w:w="6392" w:type="dxa"/>
            <w:tcBorders>
              <w:top w:val="single" w:sz="4" w:space="0" w:color="000000"/>
              <w:left w:val="single" w:sz="4" w:space="0" w:color="000000"/>
              <w:bottom w:val="single" w:sz="4" w:space="0" w:color="000000"/>
              <w:right w:val="single" w:sz="4" w:space="0" w:color="000000"/>
            </w:tcBorders>
          </w:tcPr>
          <w:p w14:paraId="1C721400" w14:textId="77777777" w:rsidR="008A75EF" w:rsidRDefault="008A75EF">
            <w:pPr>
              <w:spacing w:line="259" w:lineRule="auto"/>
              <w:ind w:left="0" w:right="63" w:firstLine="0"/>
            </w:pPr>
            <w:r>
              <w:t xml:space="preserve">a request made by, or on behalf of, a Data Subject in accordance with rights granted pursuant to the Data Protection Legislation to access their Personal Data. </w:t>
            </w:r>
          </w:p>
        </w:tc>
      </w:tr>
      <w:tr w:rsidR="008A75EF" w14:paraId="5C477608" w14:textId="77777777" w:rsidTr="00BD23F5">
        <w:trPr>
          <w:trHeight w:val="1640"/>
        </w:trPr>
        <w:tc>
          <w:tcPr>
            <w:tcW w:w="2787" w:type="dxa"/>
            <w:tcBorders>
              <w:top w:val="single" w:sz="4" w:space="0" w:color="000000"/>
              <w:left w:val="single" w:sz="4" w:space="0" w:color="000000"/>
              <w:bottom w:val="single" w:sz="4" w:space="0" w:color="000000"/>
              <w:right w:val="single" w:sz="4" w:space="0" w:color="000000"/>
            </w:tcBorders>
          </w:tcPr>
          <w:p w14:paraId="4B089BFA" w14:textId="77777777" w:rsidR="008A75EF" w:rsidRDefault="008A75EF">
            <w:pPr>
              <w:spacing w:line="259" w:lineRule="auto"/>
              <w:ind w:left="0" w:right="0" w:firstLine="0"/>
              <w:jc w:val="left"/>
            </w:pPr>
            <w:r>
              <w:rPr>
                <w:b/>
              </w:rPr>
              <w:t xml:space="preserve">Default </w:t>
            </w:r>
          </w:p>
        </w:tc>
        <w:tc>
          <w:tcPr>
            <w:tcW w:w="6392" w:type="dxa"/>
            <w:tcBorders>
              <w:top w:val="single" w:sz="4" w:space="0" w:color="000000"/>
              <w:left w:val="single" w:sz="4" w:space="0" w:color="000000"/>
              <w:bottom w:val="single" w:sz="4" w:space="0" w:color="000000"/>
              <w:right w:val="single" w:sz="4" w:space="0" w:color="000000"/>
            </w:tcBorders>
          </w:tcPr>
          <w:p w14:paraId="24549792" w14:textId="77777777" w:rsidR="008A75EF" w:rsidRDefault="008A75EF">
            <w:pPr>
              <w:spacing w:line="259" w:lineRule="auto"/>
              <w:ind w:left="0" w:right="59" w:firstLine="0"/>
            </w:pPr>
            <w:r>
              <w:t xml:space="preserve">Any breach of the DPS Agreement or the Contract (as relevant) by a Party, for which that Party is liable to another Party. This includes, but is not limited to, breach of a fundamental term, omission, misrepresentation, negligence or negligent statement in in relation to this DPS Agreement or the Contract (as relevant) or the subject matter of this DPS Agreement or the Contract (as relevant). </w:t>
            </w:r>
          </w:p>
        </w:tc>
      </w:tr>
      <w:tr w:rsidR="008A75EF" w14:paraId="2B6CCAD2" w14:textId="77777777" w:rsidTr="00BD23F5">
        <w:trPr>
          <w:trHeight w:val="3160"/>
        </w:trPr>
        <w:tc>
          <w:tcPr>
            <w:tcW w:w="2787" w:type="dxa"/>
            <w:tcBorders>
              <w:top w:val="single" w:sz="4" w:space="0" w:color="000000"/>
              <w:left w:val="single" w:sz="4" w:space="0" w:color="000000"/>
              <w:bottom w:val="single" w:sz="4" w:space="0" w:color="000000"/>
              <w:right w:val="single" w:sz="4" w:space="0" w:color="000000"/>
            </w:tcBorders>
          </w:tcPr>
          <w:p w14:paraId="3C880160" w14:textId="77777777" w:rsidR="008A75EF" w:rsidRDefault="008A75EF">
            <w:pPr>
              <w:spacing w:line="259" w:lineRule="auto"/>
              <w:ind w:left="0" w:right="0" w:firstLine="0"/>
              <w:jc w:val="left"/>
            </w:pPr>
            <w:r>
              <w:rPr>
                <w:b/>
              </w:rPr>
              <w:t xml:space="preserve">DOTAS </w:t>
            </w:r>
          </w:p>
        </w:tc>
        <w:tc>
          <w:tcPr>
            <w:tcW w:w="6392" w:type="dxa"/>
            <w:tcBorders>
              <w:top w:val="single" w:sz="4" w:space="0" w:color="000000"/>
              <w:left w:val="single" w:sz="4" w:space="0" w:color="000000"/>
              <w:bottom w:val="single" w:sz="4" w:space="0" w:color="000000"/>
              <w:right w:val="single" w:sz="4" w:space="0" w:color="000000"/>
            </w:tcBorders>
          </w:tcPr>
          <w:p w14:paraId="48A98C00" w14:textId="77777777" w:rsidR="008A75EF" w:rsidRDefault="008A75EF">
            <w:pPr>
              <w:spacing w:line="259" w:lineRule="auto"/>
              <w:ind w:left="0" w:right="58" w:firstLine="0"/>
            </w:pPr>
            <w: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powers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w:t>
            </w:r>
          </w:p>
        </w:tc>
      </w:tr>
      <w:tr w:rsidR="008A75EF" w14:paraId="2D097993" w14:textId="77777777" w:rsidTr="00BD23F5">
        <w:trPr>
          <w:trHeight w:val="620"/>
        </w:trPr>
        <w:tc>
          <w:tcPr>
            <w:tcW w:w="2787" w:type="dxa"/>
            <w:tcBorders>
              <w:top w:val="single" w:sz="4" w:space="0" w:color="000000"/>
              <w:left w:val="single" w:sz="4" w:space="0" w:color="000000"/>
              <w:bottom w:val="single" w:sz="4" w:space="0" w:color="000000"/>
              <w:right w:val="single" w:sz="4" w:space="0" w:color="000000"/>
            </w:tcBorders>
          </w:tcPr>
          <w:p w14:paraId="07ADA692" w14:textId="77777777" w:rsidR="008A75EF" w:rsidRDefault="008A75EF">
            <w:pPr>
              <w:spacing w:line="259" w:lineRule="auto"/>
              <w:ind w:left="0" w:right="0" w:firstLine="0"/>
              <w:jc w:val="left"/>
              <w:rPr>
                <w:b/>
              </w:rPr>
            </w:pPr>
            <w:r>
              <w:rPr>
                <w:b/>
              </w:rPr>
              <w:t>DPS</w:t>
            </w:r>
          </w:p>
        </w:tc>
        <w:tc>
          <w:tcPr>
            <w:tcW w:w="6392" w:type="dxa"/>
            <w:tcBorders>
              <w:top w:val="single" w:sz="4" w:space="0" w:color="000000"/>
              <w:left w:val="single" w:sz="4" w:space="0" w:color="000000"/>
              <w:bottom w:val="single" w:sz="4" w:space="0" w:color="000000"/>
              <w:right w:val="single" w:sz="4" w:space="0" w:color="000000"/>
            </w:tcBorders>
          </w:tcPr>
          <w:p w14:paraId="2BDBDF12" w14:textId="77777777" w:rsidR="008A75EF" w:rsidRDefault="008A75EF">
            <w:pPr>
              <w:spacing w:line="259" w:lineRule="auto"/>
              <w:ind w:left="0" w:right="0" w:firstLine="0"/>
            </w:pPr>
            <w:r>
              <w:t>The dynamic purchasing system established under the OJEU Notice for the provision by various suppliers (including the Supplier) of Utilities Switching Services where they have met the criteria in the DPS application pack.</w:t>
            </w:r>
          </w:p>
        </w:tc>
      </w:tr>
      <w:tr w:rsidR="008A75EF" w14:paraId="2894A57E" w14:textId="77777777" w:rsidTr="00BD23F5">
        <w:trPr>
          <w:trHeight w:val="620"/>
        </w:trPr>
        <w:tc>
          <w:tcPr>
            <w:tcW w:w="2787" w:type="dxa"/>
            <w:tcBorders>
              <w:top w:val="single" w:sz="4" w:space="0" w:color="000000"/>
              <w:left w:val="single" w:sz="4" w:space="0" w:color="000000"/>
              <w:bottom w:val="single" w:sz="4" w:space="0" w:color="000000"/>
              <w:right w:val="single" w:sz="4" w:space="0" w:color="000000"/>
            </w:tcBorders>
          </w:tcPr>
          <w:p w14:paraId="5F89D38B" w14:textId="77777777" w:rsidR="008A75EF" w:rsidRDefault="008A75EF">
            <w:pPr>
              <w:spacing w:line="259" w:lineRule="auto"/>
              <w:ind w:left="0" w:right="0" w:firstLine="0"/>
              <w:jc w:val="left"/>
            </w:pPr>
            <w:r>
              <w:rPr>
                <w:b/>
              </w:rPr>
              <w:t>DPS Agreement</w:t>
            </w:r>
          </w:p>
        </w:tc>
        <w:tc>
          <w:tcPr>
            <w:tcW w:w="6392" w:type="dxa"/>
            <w:tcBorders>
              <w:top w:val="single" w:sz="4" w:space="0" w:color="000000"/>
              <w:left w:val="single" w:sz="4" w:space="0" w:color="000000"/>
              <w:bottom w:val="single" w:sz="4" w:space="0" w:color="000000"/>
              <w:right w:val="single" w:sz="4" w:space="0" w:color="000000"/>
            </w:tcBorders>
          </w:tcPr>
          <w:p w14:paraId="45855EDA" w14:textId="77777777" w:rsidR="008A75EF" w:rsidRDefault="008A75EF">
            <w:pPr>
              <w:spacing w:line="259" w:lineRule="auto"/>
              <w:ind w:left="0" w:right="0" w:firstLine="0"/>
            </w:pPr>
            <w:r>
              <w:t>This agreement to join the DPS between the Supplier and CCS including the Clauses, its Schedules and any Annexes to them.</w:t>
            </w:r>
          </w:p>
        </w:tc>
      </w:tr>
      <w:tr w:rsidR="008A75EF" w14:paraId="370F6BC6" w14:textId="77777777" w:rsidTr="00BD23F5">
        <w:trPr>
          <w:trHeight w:val="880"/>
        </w:trPr>
        <w:tc>
          <w:tcPr>
            <w:tcW w:w="2787" w:type="dxa"/>
            <w:tcBorders>
              <w:top w:val="single" w:sz="4" w:space="0" w:color="000000"/>
              <w:left w:val="single" w:sz="4" w:space="0" w:color="000000"/>
              <w:bottom w:val="single" w:sz="4" w:space="0" w:color="000000"/>
              <w:right w:val="single" w:sz="4" w:space="0" w:color="000000"/>
            </w:tcBorders>
          </w:tcPr>
          <w:p w14:paraId="699D9382" w14:textId="77777777" w:rsidR="008A75EF" w:rsidRDefault="008A75EF">
            <w:pPr>
              <w:spacing w:line="259" w:lineRule="auto"/>
              <w:ind w:left="0" w:right="0" w:firstLine="0"/>
            </w:pPr>
            <w:r>
              <w:rPr>
                <w:b/>
              </w:rPr>
              <w:t xml:space="preserve">DPS Charging Threshold </w:t>
            </w:r>
          </w:p>
        </w:tc>
        <w:tc>
          <w:tcPr>
            <w:tcW w:w="6392" w:type="dxa"/>
            <w:tcBorders>
              <w:top w:val="single" w:sz="4" w:space="0" w:color="000000"/>
              <w:left w:val="single" w:sz="4" w:space="0" w:color="000000"/>
              <w:bottom w:val="single" w:sz="4" w:space="0" w:color="000000"/>
              <w:right w:val="single" w:sz="4" w:space="0" w:color="000000"/>
            </w:tcBorders>
          </w:tcPr>
          <w:p w14:paraId="5D30E008" w14:textId="77777777" w:rsidR="008A75EF" w:rsidRDefault="008A75EF">
            <w:pPr>
              <w:spacing w:line="259" w:lineRule="auto"/>
              <w:ind w:left="0" w:right="65" w:firstLine="0"/>
            </w:pPr>
            <w:r>
              <w:t xml:space="preserve">The DPS Charging Threshold applicable to the provision of the Utilities Services set out in DPS Schedule 3 (Charging Structure). </w:t>
            </w:r>
          </w:p>
        </w:tc>
      </w:tr>
      <w:tr w:rsidR="008A75EF" w14:paraId="60FC80B1" w14:textId="77777777" w:rsidTr="00BD23F5">
        <w:trPr>
          <w:trHeight w:val="620"/>
        </w:trPr>
        <w:tc>
          <w:tcPr>
            <w:tcW w:w="2787" w:type="dxa"/>
            <w:tcBorders>
              <w:top w:val="single" w:sz="4" w:space="0" w:color="000000"/>
              <w:left w:val="single" w:sz="4" w:space="0" w:color="000000"/>
              <w:bottom w:val="single" w:sz="4" w:space="0" w:color="000000"/>
              <w:right w:val="single" w:sz="4" w:space="0" w:color="000000"/>
            </w:tcBorders>
          </w:tcPr>
          <w:p w14:paraId="65A64EBD" w14:textId="77777777" w:rsidR="008A75EF" w:rsidRDefault="008A75EF">
            <w:pPr>
              <w:spacing w:line="259" w:lineRule="auto"/>
              <w:ind w:left="0" w:right="0" w:firstLine="0"/>
              <w:jc w:val="left"/>
            </w:pPr>
            <w:r>
              <w:rPr>
                <w:b/>
              </w:rPr>
              <w:t xml:space="preserve">DPS Guarantee </w:t>
            </w:r>
          </w:p>
        </w:tc>
        <w:tc>
          <w:tcPr>
            <w:tcW w:w="6392" w:type="dxa"/>
            <w:tcBorders>
              <w:top w:val="single" w:sz="4" w:space="0" w:color="000000"/>
              <w:left w:val="single" w:sz="4" w:space="0" w:color="000000"/>
              <w:bottom w:val="single" w:sz="4" w:space="0" w:color="000000"/>
              <w:right w:val="single" w:sz="4" w:space="0" w:color="000000"/>
            </w:tcBorders>
          </w:tcPr>
          <w:p w14:paraId="38279143" w14:textId="77777777" w:rsidR="008A75EF" w:rsidRDefault="008A75EF">
            <w:pPr>
              <w:spacing w:line="259" w:lineRule="auto"/>
              <w:ind w:left="0" w:right="0" w:firstLine="0"/>
            </w:pPr>
            <w:r>
              <w:t xml:space="preserve">A deed of guarantee in favour of CCS in the form set out in DPS Schedule 9 (Guarantee). </w:t>
            </w:r>
          </w:p>
        </w:tc>
      </w:tr>
    </w:tbl>
    <w:tbl>
      <w:tblPr>
        <w:tblStyle w:val="a5"/>
        <w:tblW w:w="0" w:type="auto"/>
        <w:tblLook w:val="0400" w:firstRow="0" w:lastRow="0" w:firstColumn="0" w:lastColumn="0" w:noHBand="0" w:noVBand="1"/>
      </w:tblPr>
      <w:tblGrid>
        <w:gridCol w:w="2806"/>
        <w:gridCol w:w="8"/>
        <w:gridCol w:w="6365"/>
      </w:tblGrid>
      <w:tr w:rsidR="008A75EF" w14:paraId="47774213" w14:textId="77777777" w:rsidTr="00BD23F5">
        <w:trPr>
          <w:trHeight w:val="620"/>
        </w:trPr>
        <w:tc>
          <w:tcPr>
            <w:tcW w:w="2806" w:type="dxa"/>
            <w:tcBorders>
              <w:top w:val="single" w:sz="4" w:space="0" w:color="000000"/>
              <w:left w:val="single" w:sz="4" w:space="0" w:color="000000"/>
              <w:bottom w:val="single" w:sz="4" w:space="0" w:color="000000"/>
              <w:right w:val="single" w:sz="4" w:space="0" w:color="000000"/>
            </w:tcBorders>
          </w:tcPr>
          <w:p w14:paraId="6620800B" w14:textId="77777777" w:rsidR="008A75EF" w:rsidRDefault="008A75EF">
            <w:pPr>
              <w:spacing w:line="259" w:lineRule="auto"/>
              <w:ind w:left="0" w:right="0" w:firstLine="0"/>
              <w:jc w:val="left"/>
            </w:pPr>
            <w:r>
              <w:rPr>
                <w:b/>
              </w:rPr>
              <w:t>DPS Guarantor</w:t>
            </w:r>
          </w:p>
        </w:tc>
        <w:tc>
          <w:tcPr>
            <w:tcW w:w="6373" w:type="dxa"/>
            <w:gridSpan w:val="2"/>
            <w:tcBorders>
              <w:top w:val="single" w:sz="4" w:space="0" w:color="000000"/>
              <w:left w:val="single" w:sz="4" w:space="0" w:color="000000"/>
              <w:bottom w:val="single" w:sz="4" w:space="0" w:color="000000"/>
              <w:right w:val="single" w:sz="4" w:space="0" w:color="000000"/>
            </w:tcBorders>
          </w:tcPr>
          <w:p w14:paraId="07DD14E5" w14:textId="77777777" w:rsidR="008A75EF" w:rsidRDefault="008A75EF">
            <w:pPr>
              <w:spacing w:line="259" w:lineRule="auto"/>
              <w:ind w:left="0" w:right="0" w:firstLine="0"/>
              <w:jc w:val="left"/>
            </w:pPr>
            <w:r>
              <w:t xml:space="preserve">The person, acceptable to CCS, who provides a DPS Guarantee. </w:t>
            </w:r>
          </w:p>
        </w:tc>
      </w:tr>
      <w:tr w:rsidR="008A75EF" w14:paraId="32FCAD19" w14:textId="77777777" w:rsidTr="00BD23F5">
        <w:trPr>
          <w:trHeight w:val="620"/>
        </w:trPr>
        <w:tc>
          <w:tcPr>
            <w:tcW w:w="2814" w:type="dxa"/>
            <w:gridSpan w:val="2"/>
            <w:tcBorders>
              <w:top w:val="single" w:sz="4" w:space="0" w:color="000000"/>
              <w:left w:val="single" w:sz="4" w:space="0" w:color="000000"/>
              <w:bottom w:val="single" w:sz="4" w:space="0" w:color="000000"/>
              <w:right w:val="single" w:sz="4" w:space="0" w:color="000000"/>
            </w:tcBorders>
          </w:tcPr>
          <w:p w14:paraId="452EA52C" w14:textId="77777777" w:rsidR="008A75EF" w:rsidRDefault="008A75EF">
            <w:pPr>
              <w:spacing w:line="259" w:lineRule="auto"/>
              <w:ind w:left="0" w:right="0" w:firstLine="0"/>
              <w:jc w:val="left"/>
            </w:pPr>
            <w:r>
              <w:rPr>
                <w:b/>
              </w:rPr>
              <w:t>DPS Suppliers</w:t>
            </w:r>
          </w:p>
        </w:tc>
        <w:tc>
          <w:tcPr>
            <w:tcW w:w="6365" w:type="dxa"/>
            <w:tcBorders>
              <w:top w:val="single" w:sz="4" w:space="0" w:color="000000"/>
              <w:left w:val="single" w:sz="4" w:space="0" w:color="000000"/>
              <w:bottom w:val="single" w:sz="4" w:space="0" w:color="000000"/>
              <w:right w:val="single" w:sz="4" w:space="0" w:color="000000"/>
            </w:tcBorders>
          </w:tcPr>
          <w:p w14:paraId="298373C2" w14:textId="77777777" w:rsidR="008A75EF" w:rsidRDefault="008A75EF">
            <w:pPr>
              <w:spacing w:line="259" w:lineRule="auto"/>
              <w:ind w:left="0" w:right="0" w:firstLine="0"/>
              <w:jc w:val="left"/>
            </w:pPr>
            <w:r>
              <w:t xml:space="preserve">means those suppliers (including the Supplier) appointed by CCS to this DPS from time to time. </w:t>
            </w:r>
          </w:p>
        </w:tc>
      </w:tr>
      <w:tr w:rsidR="008A75EF" w14:paraId="4F6EB14E" w14:textId="77777777" w:rsidTr="00BD23F5">
        <w:trPr>
          <w:trHeight w:val="1140"/>
        </w:trPr>
        <w:tc>
          <w:tcPr>
            <w:tcW w:w="2814" w:type="dxa"/>
            <w:gridSpan w:val="2"/>
            <w:tcBorders>
              <w:top w:val="single" w:sz="4" w:space="0" w:color="000000"/>
              <w:left w:val="single" w:sz="4" w:space="0" w:color="000000"/>
              <w:bottom w:val="single" w:sz="4" w:space="0" w:color="000000"/>
              <w:right w:val="single" w:sz="4" w:space="0" w:color="000000"/>
            </w:tcBorders>
          </w:tcPr>
          <w:p w14:paraId="71427733" w14:textId="77777777" w:rsidR="008A75EF" w:rsidRDefault="008A75EF">
            <w:pPr>
              <w:spacing w:line="259" w:lineRule="auto"/>
              <w:ind w:left="0" w:right="0" w:firstLine="0"/>
              <w:jc w:val="left"/>
            </w:pPr>
            <w:r>
              <w:rPr>
                <w:b/>
              </w:rPr>
              <w:t xml:space="preserve">Environmental </w:t>
            </w:r>
          </w:p>
          <w:p w14:paraId="1DE3C1C3" w14:textId="77777777" w:rsidR="008A75EF" w:rsidRDefault="008A75EF">
            <w:pPr>
              <w:spacing w:line="259" w:lineRule="auto"/>
              <w:ind w:left="0" w:right="0" w:firstLine="0"/>
              <w:jc w:val="left"/>
            </w:pPr>
            <w:r>
              <w:rPr>
                <w:b/>
              </w:rPr>
              <w:t>Information Regulations</w:t>
            </w:r>
          </w:p>
        </w:tc>
        <w:tc>
          <w:tcPr>
            <w:tcW w:w="6365" w:type="dxa"/>
            <w:tcBorders>
              <w:top w:val="single" w:sz="4" w:space="0" w:color="000000"/>
              <w:left w:val="single" w:sz="4" w:space="0" w:color="000000"/>
              <w:bottom w:val="single" w:sz="4" w:space="0" w:color="000000"/>
              <w:right w:val="single" w:sz="4" w:space="0" w:color="000000"/>
            </w:tcBorders>
          </w:tcPr>
          <w:p w14:paraId="458D0E69" w14:textId="77777777" w:rsidR="008A75EF" w:rsidRDefault="008A75EF">
            <w:pPr>
              <w:spacing w:line="259" w:lineRule="auto"/>
              <w:ind w:left="0" w:right="62" w:firstLine="0"/>
            </w:pPr>
            <w:r>
              <w:t xml:space="preserve">The Environmental Information Regulations 2004 together with any related guidance and/or codes of practice issued by the Information Commissioner or relevant Government department. </w:t>
            </w:r>
          </w:p>
        </w:tc>
      </w:tr>
      <w:tr w:rsidR="008A75EF" w14:paraId="5491B5EB" w14:textId="77777777" w:rsidTr="00BD23F5">
        <w:trPr>
          <w:trHeight w:val="828"/>
        </w:trPr>
        <w:tc>
          <w:tcPr>
            <w:tcW w:w="2814" w:type="dxa"/>
            <w:gridSpan w:val="2"/>
            <w:tcBorders>
              <w:top w:val="single" w:sz="4" w:space="0" w:color="000000"/>
              <w:left w:val="single" w:sz="4" w:space="0" w:color="000000"/>
              <w:bottom w:val="single" w:sz="4" w:space="0" w:color="000000"/>
              <w:right w:val="single" w:sz="4" w:space="0" w:color="000000"/>
            </w:tcBorders>
          </w:tcPr>
          <w:p w14:paraId="6494CB09" w14:textId="77777777" w:rsidR="008A75EF" w:rsidRDefault="008A75EF" w:rsidP="008A75EF">
            <w:pPr>
              <w:spacing w:line="259" w:lineRule="auto"/>
              <w:ind w:left="0" w:right="0" w:firstLine="0"/>
              <w:jc w:val="left"/>
              <w:rPr>
                <w:b/>
              </w:rPr>
            </w:pPr>
            <w:r>
              <w:rPr>
                <w:b/>
              </w:rPr>
              <w:t>Environmental Status</w:t>
            </w:r>
          </w:p>
        </w:tc>
        <w:tc>
          <w:tcPr>
            <w:tcW w:w="6365" w:type="dxa"/>
            <w:tcBorders>
              <w:top w:val="single" w:sz="4" w:space="0" w:color="000000"/>
              <w:left w:val="single" w:sz="4" w:space="0" w:color="000000"/>
              <w:bottom w:val="single" w:sz="4" w:space="0" w:color="000000"/>
              <w:right w:val="single" w:sz="4" w:space="0" w:color="000000"/>
            </w:tcBorders>
          </w:tcPr>
          <w:p w14:paraId="3B3DFFF9" w14:textId="77777777" w:rsidR="008A75EF" w:rsidRDefault="008A75EF" w:rsidP="008A75EF">
            <w:pPr>
              <w:spacing w:line="259" w:lineRule="auto"/>
              <w:ind w:left="0" w:right="62" w:firstLine="0"/>
            </w:pPr>
            <w:r>
              <w:t xml:space="preserve">A category of Order Options in respect of the environmental profile for the provision of electricity. </w:t>
            </w:r>
          </w:p>
        </w:tc>
      </w:tr>
      <w:tr w:rsidR="008A75EF" w14:paraId="260BDEE6" w14:textId="77777777" w:rsidTr="00BD23F5">
        <w:trPr>
          <w:trHeight w:val="380"/>
        </w:trPr>
        <w:tc>
          <w:tcPr>
            <w:tcW w:w="2814" w:type="dxa"/>
            <w:gridSpan w:val="2"/>
            <w:tcBorders>
              <w:top w:val="single" w:sz="4" w:space="0" w:color="000000"/>
              <w:left w:val="single" w:sz="4" w:space="0" w:color="000000"/>
              <w:bottom w:val="single" w:sz="4" w:space="0" w:color="000000"/>
              <w:right w:val="single" w:sz="4" w:space="0" w:color="000000"/>
            </w:tcBorders>
          </w:tcPr>
          <w:p w14:paraId="74FCD6A1" w14:textId="77777777" w:rsidR="008A75EF" w:rsidRDefault="008A75EF" w:rsidP="008A75EF">
            <w:pPr>
              <w:spacing w:line="259" w:lineRule="auto"/>
              <w:ind w:left="0" w:right="0" w:firstLine="0"/>
              <w:jc w:val="left"/>
            </w:pPr>
            <w:r>
              <w:rPr>
                <w:b/>
              </w:rPr>
              <w:t xml:space="preserve">Expiry Date </w:t>
            </w:r>
          </w:p>
        </w:tc>
        <w:tc>
          <w:tcPr>
            <w:tcW w:w="6365" w:type="dxa"/>
            <w:tcBorders>
              <w:top w:val="single" w:sz="4" w:space="0" w:color="000000"/>
              <w:left w:val="single" w:sz="4" w:space="0" w:color="000000"/>
              <w:bottom w:val="single" w:sz="4" w:space="0" w:color="000000"/>
              <w:right w:val="single" w:sz="4" w:space="0" w:color="000000"/>
            </w:tcBorders>
          </w:tcPr>
          <w:p w14:paraId="22C2CBA9" w14:textId="77777777" w:rsidR="008A75EF" w:rsidRDefault="008A75EF" w:rsidP="008A75EF">
            <w:pPr>
              <w:spacing w:line="259" w:lineRule="auto"/>
              <w:ind w:left="0" w:right="0" w:firstLine="0"/>
              <w:jc w:val="left"/>
            </w:pPr>
            <w:r>
              <w:t xml:space="preserve">Means four (4) Years after the DPS Commencement Date </w:t>
            </w:r>
          </w:p>
        </w:tc>
      </w:tr>
      <w:tr w:rsidR="008A75EF" w14:paraId="2EB0405B" w14:textId="77777777" w:rsidTr="00BD23F5">
        <w:trPr>
          <w:trHeight w:val="380"/>
        </w:trPr>
        <w:tc>
          <w:tcPr>
            <w:tcW w:w="2814" w:type="dxa"/>
            <w:gridSpan w:val="2"/>
            <w:tcBorders>
              <w:top w:val="single" w:sz="4" w:space="0" w:color="000000"/>
              <w:left w:val="single" w:sz="4" w:space="0" w:color="000000"/>
              <w:bottom w:val="single" w:sz="4" w:space="0" w:color="000000"/>
              <w:right w:val="single" w:sz="4" w:space="0" w:color="000000"/>
            </w:tcBorders>
          </w:tcPr>
          <w:p w14:paraId="3072E27D" w14:textId="77777777" w:rsidR="008A75EF" w:rsidRDefault="008A75EF" w:rsidP="008A75EF">
            <w:pPr>
              <w:spacing w:line="259" w:lineRule="auto"/>
              <w:ind w:left="0" w:right="0" w:firstLine="0"/>
              <w:jc w:val="left"/>
            </w:pPr>
            <w:r>
              <w:rPr>
                <w:b/>
              </w:rPr>
              <w:t>Force Majeure Event</w:t>
            </w:r>
          </w:p>
        </w:tc>
        <w:tc>
          <w:tcPr>
            <w:tcW w:w="6365" w:type="dxa"/>
            <w:tcBorders>
              <w:top w:val="single" w:sz="4" w:space="0" w:color="000000"/>
              <w:left w:val="single" w:sz="4" w:space="0" w:color="000000"/>
              <w:bottom w:val="single" w:sz="4" w:space="0" w:color="000000"/>
              <w:right w:val="single" w:sz="4" w:space="0" w:color="000000"/>
            </w:tcBorders>
          </w:tcPr>
          <w:p w14:paraId="4267B372" w14:textId="77777777" w:rsidR="008A75EF" w:rsidRDefault="008A75EF" w:rsidP="008A75EF">
            <w:pPr>
              <w:spacing w:after="110" w:line="246" w:lineRule="auto"/>
              <w:ind w:left="62" w:right="258" w:firstLine="0"/>
            </w:pPr>
            <w:r>
              <w:t xml:space="preserve">anything affecting either Party’s performance of their obligations arising from any of the following: </w:t>
            </w:r>
          </w:p>
          <w:p w14:paraId="1F5BF4AF" w14:textId="77777777" w:rsidR="008A75EF" w:rsidRDefault="008A75EF" w:rsidP="008A75EF">
            <w:pPr>
              <w:numPr>
                <w:ilvl w:val="0"/>
                <w:numId w:val="14"/>
              </w:numPr>
              <w:spacing w:line="246" w:lineRule="auto"/>
              <w:ind w:right="258"/>
              <w:contextualSpacing/>
            </w:pPr>
            <w:r>
              <w:t xml:space="preserve">acts, events, omissions, happenings or non--happenings beyond the reasonable control of the affected Party </w:t>
            </w:r>
          </w:p>
          <w:p w14:paraId="25C69001" w14:textId="77777777" w:rsidR="008A75EF" w:rsidRDefault="008A75EF" w:rsidP="008A75EF">
            <w:pPr>
              <w:numPr>
                <w:ilvl w:val="0"/>
                <w:numId w:val="14"/>
              </w:numPr>
              <w:spacing w:line="246" w:lineRule="auto"/>
              <w:ind w:right="258"/>
              <w:contextualSpacing/>
            </w:pPr>
            <w:r>
              <w:t xml:space="preserve">riots, war or armed conflict, acts of terrorism, nuclear, biological or chemical warfare </w:t>
            </w:r>
          </w:p>
          <w:p w14:paraId="4D8F3334" w14:textId="77777777" w:rsidR="008A75EF" w:rsidRDefault="008A75EF" w:rsidP="008A75EF">
            <w:pPr>
              <w:numPr>
                <w:ilvl w:val="0"/>
                <w:numId w:val="14"/>
              </w:numPr>
              <w:spacing w:line="246" w:lineRule="auto"/>
              <w:ind w:right="258"/>
              <w:contextualSpacing/>
            </w:pPr>
            <w:r>
              <w:t xml:space="preserve">fire, flood, any disaster and any failure or shortage of power or fuel </w:t>
            </w:r>
          </w:p>
          <w:p w14:paraId="09AC3E9D" w14:textId="77777777" w:rsidR="008A75EF" w:rsidRDefault="008A75EF" w:rsidP="008A75EF">
            <w:pPr>
              <w:numPr>
                <w:ilvl w:val="0"/>
                <w:numId w:val="14"/>
              </w:numPr>
              <w:spacing w:line="246" w:lineRule="auto"/>
              <w:ind w:right="258"/>
              <w:contextualSpacing/>
            </w:pPr>
            <w:r>
              <w:t xml:space="preserve">an industrial dispute affecting a third party for which a substitute third party is not reasonably available </w:t>
            </w:r>
          </w:p>
          <w:p w14:paraId="2FEAD604" w14:textId="77777777" w:rsidR="008A75EF" w:rsidRDefault="008A75EF" w:rsidP="008A75EF">
            <w:pPr>
              <w:spacing w:after="110" w:line="246" w:lineRule="auto"/>
              <w:ind w:left="0" w:right="258" w:firstLine="0"/>
            </w:pPr>
            <w:r>
              <w:t xml:space="preserve">but not including the following: </w:t>
            </w:r>
          </w:p>
          <w:p w14:paraId="5F212E25" w14:textId="77777777" w:rsidR="008A75EF" w:rsidRDefault="008A75EF" w:rsidP="008A75EF">
            <w:pPr>
              <w:spacing w:after="110" w:line="246" w:lineRule="auto"/>
              <w:ind w:left="0" w:right="258" w:firstLine="0"/>
            </w:pPr>
            <w:r>
              <w:t xml:space="preserve">(i) any industrial dispute relating to the Supplier, its staff, or any other failure in the Supplier’s (or a subcontractor’s) supply chain </w:t>
            </w:r>
          </w:p>
          <w:p w14:paraId="16F4215A" w14:textId="77777777" w:rsidR="008A75EF" w:rsidRDefault="008A75EF" w:rsidP="008A75EF">
            <w:pPr>
              <w:spacing w:after="110" w:line="246" w:lineRule="auto"/>
              <w:ind w:left="0" w:right="258" w:firstLine="0"/>
            </w:pPr>
            <w:r>
              <w:t xml:space="preserve">(ii) any event or occurrence which is attributable to the wilful act, neglect or failure to take reasonable precautions against the event or occurrence by the Party concerned. </w:t>
            </w:r>
          </w:p>
        </w:tc>
      </w:tr>
      <w:tr w:rsidR="008A75EF" w14:paraId="7A7CB15D" w14:textId="77777777" w:rsidTr="00BD23F5">
        <w:trPr>
          <w:trHeight w:val="1380"/>
        </w:trPr>
        <w:tc>
          <w:tcPr>
            <w:tcW w:w="2814" w:type="dxa"/>
            <w:gridSpan w:val="2"/>
            <w:tcBorders>
              <w:top w:val="single" w:sz="4" w:space="0" w:color="000000"/>
              <w:left w:val="single" w:sz="4" w:space="0" w:color="000000"/>
              <w:bottom w:val="single" w:sz="4" w:space="0" w:color="000000"/>
              <w:right w:val="single" w:sz="4" w:space="0" w:color="000000"/>
            </w:tcBorders>
          </w:tcPr>
          <w:p w14:paraId="3AA1A18D" w14:textId="77777777" w:rsidR="008A75EF" w:rsidRDefault="008A75EF" w:rsidP="008A75EF">
            <w:pPr>
              <w:spacing w:line="259" w:lineRule="auto"/>
              <w:ind w:left="0" w:right="0" w:firstLine="0"/>
              <w:jc w:val="left"/>
            </w:pPr>
            <w:r>
              <w:rPr>
                <w:b/>
              </w:rPr>
              <w:t xml:space="preserve">FOIA </w:t>
            </w:r>
          </w:p>
        </w:tc>
        <w:tc>
          <w:tcPr>
            <w:tcW w:w="6365" w:type="dxa"/>
            <w:tcBorders>
              <w:top w:val="single" w:sz="4" w:space="0" w:color="000000"/>
              <w:left w:val="single" w:sz="4" w:space="0" w:color="000000"/>
              <w:bottom w:val="single" w:sz="4" w:space="0" w:color="000000"/>
              <w:right w:val="single" w:sz="4" w:space="0" w:color="000000"/>
            </w:tcBorders>
          </w:tcPr>
          <w:p w14:paraId="65BF646E" w14:textId="77777777" w:rsidR="008A75EF" w:rsidRDefault="008A75EF" w:rsidP="008A75EF">
            <w:pPr>
              <w:spacing w:line="259" w:lineRule="auto"/>
              <w:ind w:left="0" w:right="60" w:firstLine="0"/>
            </w:pPr>
            <w:r>
              <w:t xml:space="preserve">The Freedom of Information Act 2000 and any subordinate legislation made under that Act together with any related guidance and/or codes of practice issued by the Information Commissioner or relevant Government department. </w:t>
            </w:r>
          </w:p>
        </w:tc>
      </w:tr>
      <w:tr w:rsidR="008A75EF" w14:paraId="7C5A38F3" w14:textId="77777777" w:rsidTr="00BD23F5">
        <w:trPr>
          <w:trHeight w:val="1380"/>
        </w:trPr>
        <w:tc>
          <w:tcPr>
            <w:tcW w:w="2814" w:type="dxa"/>
            <w:gridSpan w:val="2"/>
            <w:tcBorders>
              <w:top w:val="single" w:sz="4" w:space="0" w:color="000000"/>
              <w:left w:val="single" w:sz="4" w:space="0" w:color="000000"/>
              <w:bottom w:val="single" w:sz="4" w:space="0" w:color="000000"/>
              <w:right w:val="single" w:sz="4" w:space="0" w:color="000000"/>
            </w:tcBorders>
          </w:tcPr>
          <w:p w14:paraId="1CAD4216" w14:textId="77777777" w:rsidR="008A75EF" w:rsidRDefault="008A75EF" w:rsidP="008A75EF">
            <w:pPr>
              <w:spacing w:line="259" w:lineRule="auto"/>
              <w:ind w:left="0" w:right="0" w:firstLine="0"/>
              <w:jc w:val="left"/>
            </w:pPr>
            <w:r>
              <w:rPr>
                <w:b/>
              </w:rPr>
              <w:t>Fraud</w:t>
            </w:r>
          </w:p>
        </w:tc>
        <w:tc>
          <w:tcPr>
            <w:tcW w:w="6365" w:type="dxa"/>
            <w:tcBorders>
              <w:top w:val="single" w:sz="4" w:space="0" w:color="000000"/>
              <w:left w:val="single" w:sz="4" w:space="0" w:color="000000"/>
              <w:bottom w:val="single" w:sz="4" w:space="0" w:color="000000"/>
              <w:right w:val="single" w:sz="4" w:space="0" w:color="000000"/>
            </w:tcBorders>
          </w:tcPr>
          <w:p w14:paraId="3DCCFEDD" w14:textId="77777777" w:rsidR="008A75EF" w:rsidRDefault="008A75EF" w:rsidP="008A75EF">
            <w:pPr>
              <w:spacing w:line="259" w:lineRule="auto"/>
              <w:ind w:left="0" w:right="61" w:firstLine="0"/>
            </w:pPr>
            <w:r>
              <w:t xml:space="preserve">Any offence under Laws creating offences in respect of fraudulent acts (including the Misrepresentation Act 1967) or at common law in respect of fraudulent acts in relation to this DPS Agreement or defrauding or attempting to defraud or conspiring to defraud the Crown. </w:t>
            </w:r>
          </w:p>
        </w:tc>
      </w:tr>
      <w:tr w:rsidR="008A75EF" w14:paraId="154AB41C" w14:textId="77777777" w:rsidTr="00BD23F5">
        <w:trPr>
          <w:trHeight w:val="600"/>
        </w:trPr>
        <w:tc>
          <w:tcPr>
            <w:tcW w:w="2814" w:type="dxa"/>
            <w:gridSpan w:val="2"/>
            <w:tcBorders>
              <w:top w:val="single" w:sz="4" w:space="0" w:color="000000"/>
              <w:left w:val="single" w:sz="4" w:space="0" w:color="000000"/>
              <w:bottom w:val="single" w:sz="4" w:space="0" w:color="000000"/>
              <w:right w:val="single" w:sz="4" w:space="0" w:color="000000"/>
            </w:tcBorders>
          </w:tcPr>
          <w:p w14:paraId="2C47CC39" w14:textId="77777777" w:rsidR="008A75EF" w:rsidRDefault="008A75EF" w:rsidP="008A75EF">
            <w:pPr>
              <w:spacing w:line="259" w:lineRule="auto"/>
              <w:ind w:left="0" w:right="0" w:firstLine="0"/>
              <w:jc w:val="left"/>
            </w:pPr>
            <w:r>
              <w:rPr>
                <w:b/>
              </w:rPr>
              <w:t xml:space="preserve">GDPR </w:t>
            </w:r>
          </w:p>
        </w:tc>
        <w:tc>
          <w:tcPr>
            <w:tcW w:w="6365" w:type="dxa"/>
            <w:tcBorders>
              <w:top w:val="single" w:sz="4" w:space="0" w:color="000000"/>
              <w:left w:val="single" w:sz="4" w:space="0" w:color="000000"/>
              <w:bottom w:val="single" w:sz="4" w:space="0" w:color="000000"/>
              <w:right w:val="single" w:sz="4" w:space="0" w:color="000000"/>
            </w:tcBorders>
          </w:tcPr>
          <w:p w14:paraId="5972699E" w14:textId="77777777" w:rsidR="008A75EF" w:rsidRDefault="008A75EF" w:rsidP="008A75EF">
            <w:pPr>
              <w:ind w:left="0" w:right="0" w:firstLine="0"/>
            </w:pPr>
            <w:r>
              <w:t>Means the General Data Protection Regulation</w:t>
            </w:r>
            <w:r>
              <w:rPr>
                <w:i/>
              </w:rPr>
              <w:t xml:space="preserve"> (Regulation (EU) 2016/679)</w:t>
            </w:r>
          </w:p>
        </w:tc>
      </w:tr>
      <w:tr w:rsidR="008A75EF" w14:paraId="43C6263B" w14:textId="77777777" w:rsidTr="00BD23F5">
        <w:trPr>
          <w:trHeight w:val="1140"/>
        </w:trPr>
        <w:tc>
          <w:tcPr>
            <w:tcW w:w="2814" w:type="dxa"/>
            <w:gridSpan w:val="2"/>
            <w:tcBorders>
              <w:top w:val="single" w:sz="4" w:space="0" w:color="000000"/>
              <w:left w:val="single" w:sz="4" w:space="0" w:color="000000"/>
              <w:bottom w:val="single" w:sz="4" w:space="0" w:color="000000"/>
              <w:right w:val="single" w:sz="4" w:space="0" w:color="000000"/>
            </w:tcBorders>
          </w:tcPr>
          <w:p w14:paraId="6DEC4440" w14:textId="77777777" w:rsidR="008A75EF" w:rsidRDefault="008A75EF" w:rsidP="008A75EF">
            <w:pPr>
              <w:spacing w:line="259" w:lineRule="auto"/>
              <w:ind w:left="0" w:right="0" w:firstLine="0"/>
              <w:jc w:val="left"/>
            </w:pPr>
            <w:r>
              <w:rPr>
                <w:b/>
              </w:rPr>
              <w:t xml:space="preserve">General Anti-Abuse Rule </w:t>
            </w:r>
          </w:p>
        </w:tc>
        <w:tc>
          <w:tcPr>
            <w:tcW w:w="6365" w:type="dxa"/>
            <w:tcBorders>
              <w:top w:val="single" w:sz="4" w:space="0" w:color="000000"/>
              <w:left w:val="single" w:sz="4" w:space="0" w:color="000000"/>
              <w:bottom w:val="single" w:sz="4" w:space="0" w:color="000000"/>
              <w:right w:val="single" w:sz="4" w:space="0" w:color="000000"/>
            </w:tcBorders>
          </w:tcPr>
          <w:p w14:paraId="1C03404A" w14:textId="77777777" w:rsidR="008A75EF" w:rsidRDefault="008A75EF" w:rsidP="008A75EF">
            <w:pPr>
              <w:spacing w:line="259" w:lineRule="auto"/>
              <w:ind w:left="0" w:right="59" w:firstLine="0"/>
            </w:pPr>
            <w:r>
              <w:t xml:space="preserve">The legislation in Part 5 of the Finance Act 2013, and any future legislation introduced into Parliament to counteract tax advantages arising from abusive arrangements to avoid national insurance contributions. </w:t>
            </w:r>
          </w:p>
        </w:tc>
      </w:tr>
      <w:tr w:rsidR="008A75EF" w14:paraId="05DBDAD4" w14:textId="77777777" w:rsidTr="00BD23F5">
        <w:trPr>
          <w:trHeight w:val="880"/>
        </w:trPr>
        <w:tc>
          <w:tcPr>
            <w:tcW w:w="2814" w:type="dxa"/>
            <w:gridSpan w:val="2"/>
            <w:tcBorders>
              <w:top w:val="single" w:sz="4" w:space="0" w:color="000000"/>
              <w:left w:val="single" w:sz="4" w:space="0" w:color="000000"/>
              <w:bottom w:val="single" w:sz="4" w:space="0" w:color="000000"/>
              <w:right w:val="single" w:sz="4" w:space="0" w:color="000000"/>
            </w:tcBorders>
          </w:tcPr>
          <w:p w14:paraId="23B58CFD" w14:textId="77777777" w:rsidR="008A75EF" w:rsidRDefault="008A75EF" w:rsidP="008A75EF">
            <w:pPr>
              <w:spacing w:line="259" w:lineRule="auto"/>
              <w:ind w:left="0" w:right="0" w:firstLine="0"/>
              <w:jc w:val="left"/>
            </w:pPr>
            <w:r>
              <w:rPr>
                <w:b/>
              </w:rPr>
              <w:t xml:space="preserve">General Change in Law </w:t>
            </w:r>
          </w:p>
        </w:tc>
        <w:tc>
          <w:tcPr>
            <w:tcW w:w="6365" w:type="dxa"/>
            <w:tcBorders>
              <w:top w:val="single" w:sz="4" w:space="0" w:color="000000"/>
              <w:left w:val="single" w:sz="4" w:space="0" w:color="000000"/>
              <w:bottom w:val="single" w:sz="4" w:space="0" w:color="000000"/>
              <w:right w:val="single" w:sz="4" w:space="0" w:color="000000"/>
            </w:tcBorders>
          </w:tcPr>
          <w:p w14:paraId="06EE7A70" w14:textId="77777777" w:rsidR="008A75EF" w:rsidRDefault="008A75EF" w:rsidP="008A75EF">
            <w:pPr>
              <w:spacing w:line="259" w:lineRule="auto"/>
              <w:ind w:left="0" w:right="59" w:firstLine="0"/>
            </w:pPr>
            <w:r>
              <w:t xml:space="preserve">A Change in Law of a general nature. This includes changes to taxation or duties of any sort affecting the Supplier or which affect or relate to a Comparable Supply. </w:t>
            </w:r>
          </w:p>
        </w:tc>
      </w:tr>
      <w:tr w:rsidR="008A75EF" w14:paraId="2A512474" w14:textId="77777777" w:rsidTr="00BD23F5">
        <w:trPr>
          <w:trHeight w:val="1640"/>
        </w:trPr>
        <w:tc>
          <w:tcPr>
            <w:tcW w:w="2814" w:type="dxa"/>
            <w:gridSpan w:val="2"/>
            <w:tcBorders>
              <w:top w:val="single" w:sz="4" w:space="0" w:color="000000"/>
              <w:left w:val="single" w:sz="4" w:space="0" w:color="000000"/>
              <w:bottom w:val="single" w:sz="4" w:space="0" w:color="000000"/>
              <w:right w:val="single" w:sz="4" w:space="0" w:color="000000"/>
            </w:tcBorders>
          </w:tcPr>
          <w:p w14:paraId="0328B25A" w14:textId="77777777" w:rsidR="008A75EF" w:rsidRDefault="008A75EF" w:rsidP="008A75EF">
            <w:pPr>
              <w:spacing w:line="259" w:lineRule="auto"/>
              <w:ind w:left="0" w:right="0" w:firstLine="0"/>
              <w:jc w:val="left"/>
            </w:pPr>
            <w:r>
              <w:rPr>
                <w:b/>
              </w:rPr>
              <w:t xml:space="preserve">Good Industry Practice </w:t>
            </w:r>
          </w:p>
        </w:tc>
        <w:tc>
          <w:tcPr>
            <w:tcW w:w="6365" w:type="dxa"/>
            <w:tcBorders>
              <w:top w:val="single" w:sz="4" w:space="0" w:color="000000"/>
              <w:left w:val="single" w:sz="4" w:space="0" w:color="000000"/>
              <w:bottom w:val="single" w:sz="4" w:space="0" w:color="000000"/>
              <w:right w:val="single" w:sz="4" w:space="0" w:color="000000"/>
            </w:tcBorders>
          </w:tcPr>
          <w:p w14:paraId="4B4ED513" w14:textId="77777777" w:rsidR="008A75EF" w:rsidRDefault="008A75EF" w:rsidP="008A75EF">
            <w:pPr>
              <w:spacing w:line="259" w:lineRule="auto"/>
              <w:ind w:left="0" w:right="62" w:firstLine="0"/>
            </w:pP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bl>
    <w:tbl>
      <w:tblPr>
        <w:tblStyle w:val="a6"/>
        <w:tblW w:w="0" w:type="auto"/>
        <w:tblLook w:val="0400" w:firstRow="0" w:lastRow="0" w:firstColumn="0" w:lastColumn="0" w:noHBand="0" w:noVBand="1"/>
      </w:tblPr>
      <w:tblGrid>
        <w:gridCol w:w="2806"/>
        <w:gridCol w:w="6373"/>
      </w:tblGrid>
      <w:tr w:rsidR="008A75EF" w14:paraId="27D11FAB" w14:textId="77777777" w:rsidTr="00BD23F5">
        <w:trPr>
          <w:trHeight w:val="3920"/>
        </w:trPr>
        <w:tc>
          <w:tcPr>
            <w:tcW w:w="2806" w:type="dxa"/>
            <w:tcBorders>
              <w:top w:val="single" w:sz="4" w:space="0" w:color="000000"/>
              <w:left w:val="single" w:sz="4" w:space="0" w:color="000000"/>
              <w:bottom w:val="single" w:sz="4" w:space="0" w:color="000000"/>
              <w:right w:val="single" w:sz="4" w:space="0" w:color="000000"/>
            </w:tcBorders>
          </w:tcPr>
          <w:p w14:paraId="6E9B08F7" w14:textId="77777777" w:rsidR="008A75EF" w:rsidRDefault="008A75EF">
            <w:pPr>
              <w:spacing w:line="259" w:lineRule="auto"/>
              <w:ind w:left="0" w:right="0" w:firstLine="0"/>
              <w:jc w:val="left"/>
              <w:rPr>
                <w:b/>
              </w:rPr>
            </w:pPr>
            <w:r>
              <w:rPr>
                <w:b/>
              </w:rPr>
              <w:t>Government Green Label</w:t>
            </w:r>
          </w:p>
        </w:tc>
        <w:tc>
          <w:tcPr>
            <w:tcW w:w="6373" w:type="dxa"/>
            <w:tcBorders>
              <w:top w:val="single" w:sz="4" w:space="0" w:color="000000"/>
              <w:left w:val="single" w:sz="4" w:space="0" w:color="000000"/>
              <w:bottom w:val="single" w:sz="4" w:space="0" w:color="000000"/>
              <w:right w:val="single" w:sz="4" w:space="0" w:color="000000"/>
            </w:tcBorders>
          </w:tcPr>
          <w:p w14:paraId="4CB3E7F6" w14:textId="77777777" w:rsidR="008A75EF" w:rsidRDefault="008A75EF">
            <w:pPr>
              <w:spacing w:after="119"/>
              <w:ind w:left="0" w:right="60" w:firstLine="0"/>
            </w:pPr>
            <w:r>
              <w:t xml:space="preserve">an Order Option in respect of Environmental Status which requires the Supplier to source energy </w:t>
            </w:r>
            <w:r>
              <w:rPr>
                <w:color w:val="222222"/>
              </w:rPr>
              <w:t xml:space="preserve">from a regional and Sustainable Source of generation with a </w:t>
            </w:r>
            <w:r>
              <w:t>direct contractual link between the generator and the Supplier in relation to supply from a facility that is either:</w:t>
            </w:r>
          </w:p>
          <w:p w14:paraId="2CD6A880" w14:textId="77777777" w:rsidR="008A75EF" w:rsidRDefault="008A75EF">
            <w:pPr>
              <w:spacing w:after="119"/>
              <w:ind w:left="0" w:right="60" w:firstLine="0"/>
            </w:pPr>
            <w:r>
              <w:t xml:space="preserve"> </w:t>
            </w:r>
            <w:r>
              <w:rPr>
                <w:color w:val="222222"/>
              </w:rPr>
              <w:t xml:space="preserve">(a) </w:t>
            </w:r>
            <w:r>
              <w:t xml:space="preserve">directly connected to the </w:t>
            </w:r>
            <w:r>
              <w:rPr>
                <w:color w:val="222222"/>
              </w:rPr>
              <w:t xml:space="preserve">distribution grid </w:t>
            </w:r>
            <w:r>
              <w:t>to which the public authority is connected to; or</w:t>
            </w:r>
          </w:p>
          <w:p w14:paraId="420B1210" w14:textId="77777777" w:rsidR="008A75EF" w:rsidRDefault="008A75EF">
            <w:pPr>
              <w:spacing w:after="119"/>
              <w:ind w:left="0" w:right="60" w:firstLine="0"/>
            </w:pPr>
            <w:r>
              <w:t xml:space="preserve"> </w:t>
            </w:r>
            <w:r>
              <w:rPr>
                <w:color w:val="222222"/>
              </w:rPr>
              <w:t>(b)</w:t>
            </w:r>
            <w:r>
              <w:t xml:space="preserve"> if the generation is connected to the transmission system or a distribution system to which the public authority's point of consumption is connected, </w:t>
            </w:r>
            <w:r>
              <w:rPr>
                <w:color w:val="222222"/>
              </w:rPr>
              <w:t>within 200 miles from the</w:t>
            </w:r>
            <w:r>
              <w:t xml:space="preserve"> public authority's point</w:t>
            </w:r>
            <w:r>
              <w:rPr>
                <w:color w:val="222222"/>
              </w:rPr>
              <w:t xml:space="preserve"> of consumption.</w:t>
            </w:r>
          </w:p>
          <w:p w14:paraId="3DC0C84E" w14:textId="77777777" w:rsidR="008A75EF" w:rsidRDefault="008A75EF">
            <w:pPr>
              <w:shd w:val="clear" w:color="auto" w:fill="FFFFFF"/>
              <w:spacing w:after="240"/>
              <w:ind w:left="0" w:right="60" w:firstLine="0"/>
            </w:pPr>
            <w:r>
              <w:t xml:space="preserve">For the avoidance of doubt electricity from a storage operator may be included in the supply of this product if there is a demonstrable contractual connection between the generator, the storage operator and the supplier. </w:t>
            </w:r>
          </w:p>
        </w:tc>
      </w:tr>
      <w:tr w:rsidR="008A75EF" w14:paraId="53118621" w14:textId="77777777" w:rsidTr="00BD23F5">
        <w:trPr>
          <w:trHeight w:val="3920"/>
        </w:trPr>
        <w:tc>
          <w:tcPr>
            <w:tcW w:w="2806" w:type="dxa"/>
            <w:tcBorders>
              <w:top w:val="single" w:sz="4" w:space="0" w:color="000000"/>
              <w:left w:val="single" w:sz="4" w:space="0" w:color="000000"/>
              <w:bottom w:val="single" w:sz="4" w:space="0" w:color="000000"/>
              <w:right w:val="single" w:sz="4" w:space="0" w:color="000000"/>
            </w:tcBorders>
          </w:tcPr>
          <w:p w14:paraId="1CB8B9F7" w14:textId="77777777" w:rsidR="008A75EF" w:rsidRDefault="008A75EF">
            <w:pPr>
              <w:spacing w:line="259" w:lineRule="auto"/>
              <w:ind w:left="0" w:right="0" w:firstLine="0"/>
              <w:jc w:val="left"/>
            </w:pPr>
            <w:r>
              <w:rPr>
                <w:b/>
              </w:rPr>
              <w:t>Grave Misconduct</w:t>
            </w:r>
          </w:p>
        </w:tc>
        <w:tc>
          <w:tcPr>
            <w:tcW w:w="6373" w:type="dxa"/>
            <w:tcBorders>
              <w:top w:val="single" w:sz="4" w:space="0" w:color="000000"/>
              <w:left w:val="single" w:sz="4" w:space="0" w:color="000000"/>
              <w:bottom w:val="single" w:sz="4" w:space="0" w:color="000000"/>
              <w:right w:val="single" w:sz="4" w:space="0" w:color="000000"/>
            </w:tcBorders>
          </w:tcPr>
          <w:p w14:paraId="75C30036" w14:textId="77777777" w:rsidR="008A75EF" w:rsidRDefault="008A75EF">
            <w:pPr>
              <w:spacing w:after="119"/>
              <w:ind w:left="0" w:right="60" w:firstLine="0"/>
            </w:pPr>
            <w:r>
              <w:t xml:space="preserve">An act of grave professional misconduct within Regulation 57(8)(c) of the Public Contracts Regulations 2015. This could mean: </w:t>
            </w:r>
          </w:p>
          <w:p w14:paraId="54EBFC65" w14:textId="77777777" w:rsidR="008A75EF" w:rsidRDefault="008A75EF">
            <w:pPr>
              <w:numPr>
                <w:ilvl w:val="0"/>
                <w:numId w:val="32"/>
              </w:numPr>
              <w:ind w:right="62" w:hanging="360"/>
            </w:pPr>
            <w:r>
              <w:t xml:space="preserve">poor performance or serious or persistent breaches which have led to the early termination of a contract between the Crown or any Customer and the </w:t>
            </w:r>
          </w:p>
          <w:p w14:paraId="7C3E945E" w14:textId="77777777" w:rsidR="008A75EF" w:rsidRDefault="008A75EF">
            <w:pPr>
              <w:spacing w:line="259" w:lineRule="auto"/>
              <w:ind w:left="502" w:right="0" w:firstLine="0"/>
              <w:jc w:val="left"/>
            </w:pPr>
            <w:r>
              <w:t xml:space="preserve">Supplier, or </w:t>
            </w:r>
          </w:p>
          <w:p w14:paraId="07CEC6A6" w14:textId="77777777" w:rsidR="008A75EF" w:rsidRDefault="008A75EF">
            <w:pPr>
              <w:numPr>
                <w:ilvl w:val="0"/>
                <w:numId w:val="32"/>
              </w:numPr>
              <w:ind w:right="62" w:hanging="360"/>
            </w:pPr>
            <w:r>
              <w:t xml:space="preserve">poor performance or a serious breach or breaches which are the subject of proceedings concerning a contract between the Crown or any Customer and the Supplier, or </w:t>
            </w:r>
          </w:p>
          <w:p w14:paraId="22A78262" w14:textId="77777777" w:rsidR="008A75EF" w:rsidRDefault="008A75EF">
            <w:pPr>
              <w:numPr>
                <w:ilvl w:val="0"/>
                <w:numId w:val="32"/>
              </w:numPr>
              <w:spacing w:line="259" w:lineRule="auto"/>
              <w:ind w:right="62" w:hanging="360"/>
            </w:pPr>
            <w:r>
              <w:t xml:space="preserve">serious financial irregularities on the part of the </w:t>
            </w:r>
          </w:p>
          <w:p w14:paraId="0F41A64C" w14:textId="77777777" w:rsidR="008A75EF" w:rsidRDefault="008A75EF">
            <w:pPr>
              <w:spacing w:line="259" w:lineRule="auto"/>
              <w:ind w:left="502" w:right="0" w:firstLine="0"/>
              <w:jc w:val="left"/>
            </w:pPr>
            <w:r>
              <w:t xml:space="preserve">Supplier (within any legal jurisdiction), or </w:t>
            </w:r>
          </w:p>
          <w:p w14:paraId="64956A07" w14:textId="77777777" w:rsidR="008A75EF" w:rsidRDefault="008A75EF">
            <w:pPr>
              <w:numPr>
                <w:ilvl w:val="0"/>
                <w:numId w:val="32"/>
              </w:numPr>
              <w:spacing w:line="259" w:lineRule="auto"/>
              <w:ind w:right="62" w:hanging="360"/>
            </w:pPr>
            <w:r>
              <w:t xml:space="preserve">misconduct which would be regarded as serious by any Regulatory Body. </w:t>
            </w:r>
          </w:p>
        </w:tc>
      </w:tr>
      <w:tr w:rsidR="008A75EF" w14:paraId="4D2F3603" w14:textId="77777777" w:rsidTr="00BD23F5">
        <w:trPr>
          <w:trHeight w:val="787"/>
        </w:trPr>
        <w:tc>
          <w:tcPr>
            <w:tcW w:w="2806" w:type="dxa"/>
            <w:tcBorders>
              <w:top w:val="single" w:sz="4" w:space="0" w:color="000000"/>
              <w:left w:val="single" w:sz="4" w:space="0" w:color="000000"/>
              <w:bottom w:val="single" w:sz="4" w:space="0" w:color="000000"/>
              <w:right w:val="single" w:sz="4" w:space="0" w:color="000000"/>
            </w:tcBorders>
          </w:tcPr>
          <w:p w14:paraId="625375EE" w14:textId="77777777" w:rsidR="008A75EF" w:rsidRDefault="008A75EF" w:rsidP="008A75EF">
            <w:pPr>
              <w:spacing w:line="259" w:lineRule="auto"/>
              <w:ind w:left="0" w:right="0" w:firstLine="0"/>
              <w:jc w:val="left"/>
              <w:rPr>
                <w:b/>
              </w:rPr>
            </w:pPr>
            <w:r>
              <w:rPr>
                <w:b/>
              </w:rPr>
              <w:t xml:space="preserve">Guarantor </w:t>
            </w:r>
          </w:p>
        </w:tc>
        <w:tc>
          <w:tcPr>
            <w:tcW w:w="6373" w:type="dxa"/>
            <w:tcBorders>
              <w:top w:val="single" w:sz="4" w:space="0" w:color="000000"/>
              <w:left w:val="single" w:sz="4" w:space="0" w:color="000000"/>
              <w:bottom w:val="single" w:sz="4" w:space="0" w:color="000000"/>
              <w:right w:val="single" w:sz="4" w:space="0" w:color="000000"/>
            </w:tcBorders>
          </w:tcPr>
          <w:p w14:paraId="36E0126A" w14:textId="77777777" w:rsidR="008A75EF" w:rsidRDefault="008A75EF" w:rsidP="008A75EF">
            <w:pPr>
              <w:spacing w:after="119"/>
              <w:ind w:left="0" w:right="60" w:firstLine="0"/>
            </w:pPr>
            <w:r>
              <w:t>The person who provides the Customer with the Contract Guarantee.</w:t>
            </w:r>
          </w:p>
        </w:tc>
      </w:tr>
      <w:tr w:rsidR="008A75EF" w14:paraId="1F6DD723" w14:textId="77777777" w:rsidTr="00BD23F5">
        <w:trPr>
          <w:trHeight w:val="620"/>
        </w:trPr>
        <w:tc>
          <w:tcPr>
            <w:tcW w:w="2806" w:type="dxa"/>
            <w:tcBorders>
              <w:top w:val="single" w:sz="4" w:space="0" w:color="000000"/>
              <w:left w:val="single" w:sz="4" w:space="0" w:color="000000"/>
              <w:bottom w:val="single" w:sz="4" w:space="0" w:color="000000"/>
              <w:right w:val="single" w:sz="4" w:space="0" w:color="000000"/>
            </w:tcBorders>
          </w:tcPr>
          <w:p w14:paraId="2737F233" w14:textId="77777777" w:rsidR="008A75EF" w:rsidRDefault="008A75EF" w:rsidP="008A75EF">
            <w:pPr>
              <w:spacing w:line="259" w:lineRule="auto"/>
              <w:ind w:left="0" w:right="0" w:firstLine="0"/>
              <w:jc w:val="left"/>
            </w:pPr>
            <w:r>
              <w:rPr>
                <w:b/>
              </w:rPr>
              <w:t>Improvement Notice</w:t>
            </w:r>
          </w:p>
        </w:tc>
        <w:tc>
          <w:tcPr>
            <w:tcW w:w="6373" w:type="dxa"/>
            <w:tcBorders>
              <w:top w:val="single" w:sz="4" w:space="0" w:color="000000"/>
              <w:left w:val="single" w:sz="4" w:space="0" w:color="000000"/>
              <w:bottom w:val="single" w:sz="4" w:space="0" w:color="000000"/>
              <w:right w:val="single" w:sz="4" w:space="0" w:color="000000"/>
            </w:tcBorders>
          </w:tcPr>
          <w:p w14:paraId="28535197" w14:textId="77777777" w:rsidR="008A75EF" w:rsidRDefault="008A75EF" w:rsidP="008A75EF">
            <w:pPr>
              <w:spacing w:line="259" w:lineRule="auto"/>
              <w:ind w:left="0" w:right="0" w:firstLine="0"/>
              <w:jc w:val="left"/>
            </w:pPr>
            <w:r>
              <w:t xml:space="preserve">A notice issued by CCS to the Supplier detailing how the Supplier shall improve the provision of the Utilities Services. </w:t>
            </w:r>
          </w:p>
        </w:tc>
      </w:tr>
      <w:tr w:rsidR="008A75EF" w14:paraId="472A9544" w14:textId="77777777" w:rsidTr="00BD23F5">
        <w:trPr>
          <w:trHeight w:val="880"/>
        </w:trPr>
        <w:tc>
          <w:tcPr>
            <w:tcW w:w="2806" w:type="dxa"/>
            <w:tcBorders>
              <w:top w:val="single" w:sz="4" w:space="0" w:color="000000"/>
              <w:left w:val="single" w:sz="4" w:space="0" w:color="000000"/>
              <w:bottom w:val="single" w:sz="4" w:space="0" w:color="000000"/>
              <w:right w:val="single" w:sz="4" w:space="0" w:color="000000"/>
            </w:tcBorders>
          </w:tcPr>
          <w:p w14:paraId="53E325EB" w14:textId="77777777" w:rsidR="008A75EF" w:rsidRDefault="008A75EF" w:rsidP="008A75EF">
            <w:pPr>
              <w:spacing w:line="259" w:lineRule="auto"/>
              <w:ind w:left="0" w:right="0" w:firstLine="0"/>
              <w:jc w:val="left"/>
            </w:pPr>
            <w:r>
              <w:rPr>
                <w:b/>
              </w:rPr>
              <w:t>Improvement Plan</w:t>
            </w:r>
          </w:p>
        </w:tc>
        <w:tc>
          <w:tcPr>
            <w:tcW w:w="6373" w:type="dxa"/>
            <w:tcBorders>
              <w:top w:val="single" w:sz="4" w:space="0" w:color="000000"/>
              <w:left w:val="single" w:sz="4" w:space="0" w:color="000000"/>
              <w:bottom w:val="single" w:sz="4" w:space="0" w:color="000000"/>
              <w:right w:val="single" w:sz="4" w:space="0" w:color="000000"/>
            </w:tcBorders>
          </w:tcPr>
          <w:p w14:paraId="4C3277CB" w14:textId="77777777" w:rsidR="008A75EF" w:rsidRDefault="008A75EF" w:rsidP="008A75EF">
            <w:pPr>
              <w:spacing w:line="259" w:lineRule="auto"/>
              <w:ind w:left="0" w:right="63" w:firstLine="0"/>
            </w:pPr>
            <w:r>
              <w:t xml:space="preserve">A plan required by CCS from the Supplier which shall detail how the Supplier will improve the provision of the Utilities Services. </w:t>
            </w:r>
          </w:p>
        </w:tc>
      </w:tr>
      <w:tr w:rsidR="008A75EF" w14:paraId="005F667F" w14:textId="77777777" w:rsidTr="00BD23F5">
        <w:trPr>
          <w:trHeight w:val="620"/>
        </w:trPr>
        <w:tc>
          <w:tcPr>
            <w:tcW w:w="2806" w:type="dxa"/>
            <w:tcBorders>
              <w:top w:val="single" w:sz="4" w:space="0" w:color="000000"/>
              <w:left w:val="single" w:sz="4" w:space="0" w:color="000000"/>
              <w:bottom w:val="single" w:sz="4" w:space="0" w:color="000000"/>
              <w:right w:val="single" w:sz="4" w:space="0" w:color="000000"/>
            </w:tcBorders>
          </w:tcPr>
          <w:p w14:paraId="47AD2878" w14:textId="77777777" w:rsidR="008A75EF" w:rsidRDefault="008A75EF" w:rsidP="008A75EF">
            <w:pPr>
              <w:spacing w:line="259" w:lineRule="auto"/>
              <w:ind w:left="0" w:right="0" w:firstLine="0"/>
              <w:jc w:val="left"/>
            </w:pPr>
            <w:r>
              <w:rPr>
                <w:b/>
              </w:rPr>
              <w:t>Information</w:t>
            </w:r>
          </w:p>
        </w:tc>
        <w:tc>
          <w:tcPr>
            <w:tcW w:w="6373" w:type="dxa"/>
            <w:tcBorders>
              <w:top w:val="single" w:sz="4" w:space="0" w:color="000000"/>
              <w:left w:val="single" w:sz="4" w:space="0" w:color="000000"/>
              <w:bottom w:val="single" w:sz="4" w:space="0" w:color="000000"/>
              <w:right w:val="single" w:sz="4" w:space="0" w:color="000000"/>
            </w:tcBorders>
          </w:tcPr>
          <w:p w14:paraId="58F66A78" w14:textId="77777777" w:rsidR="008A75EF" w:rsidRDefault="008A75EF" w:rsidP="008A75EF">
            <w:pPr>
              <w:spacing w:line="259" w:lineRule="auto"/>
              <w:ind w:left="0" w:right="0" w:firstLine="0"/>
            </w:pPr>
            <w:r>
              <w:t xml:space="preserve">Where used with a capital I, it has the meaning given under section 84 of the Freedom of Information Act 2000. </w:t>
            </w:r>
          </w:p>
        </w:tc>
      </w:tr>
      <w:tr w:rsidR="008A75EF" w14:paraId="74601DEF" w14:textId="77777777" w:rsidTr="00BD23F5">
        <w:trPr>
          <w:trHeight w:val="5368"/>
        </w:trPr>
        <w:tc>
          <w:tcPr>
            <w:tcW w:w="2806" w:type="dxa"/>
            <w:tcBorders>
              <w:top w:val="single" w:sz="4" w:space="0" w:color="000000"/>
              <w:left w:val="single" w:sz="4" w:space="0" w:color="000000"/>
              <w:right w:val="single" w:sz="4" w:space="0" w:color="000000"/>
            </w:tcBorders>
          </w:tcPr>
          <w:p w14:paraId="66EBD500" w14:textId="77777777" w:rsidR="008A75EF" w:rsidRDefault="008A75EF" w:rsidP="008A75EF">
            <w:pPr>
              <w:spacing w:line="259" w:lineRule="auto"/>
              <w:ind w:left="0" w:right="0" w:firstLine="0"/>
              <w:jc w:val="left"/>
            </w:pPr>
            <w:r>
              <w:rPr>
                <w:b/>
              </w:rPr>
              <w:t xml:space="preserve">Insolvency Event </w:t>
            </w:r>
          </w:p>
        </w:tc>
        <w:tc>
          <w:tcPr>
            <w:tcW w:w="6373" w:type="dxa"/>
            <w:tcBorders>
              <w:top w:val="single" w:sz="4" w:space="0" w:color="000000"/>
              <w:left w:val="single" w:sz="4" w:space="0" w:color="000000"/>
              <w:right w:val="single" w:sz="4" w:space="0" w:color="000000"/>
            </w:tcBorders>
          </w:tcPr>
          <w:p w14:paraId="00574A0E" w14:textId="77777777" w:rsidR="008A75EF" w:rsidRDefault="008A75EF" w:rsidP="008A75EF">
            <w:pPr>
              <w:spacing w:after="120"/>
              <w:ind w:left="0" w:right="0" w:firstLine="0"/>
              <w:jc w:val="left"/>
            </w:pPr>
            <w:r>
              <w:t xml:space="preserve">Means, in respect of the Supplier or DPS Guarantor (as applicable): </w:t>
            </w:r>
          </w:p>
          <w:p w14:paraId="2FC0AFE9" w14:textId="77777777" w:rsidR="008A75EF" w:rsidRDefault="008A75EF" w:rsidP="008A75EF">
            <w:pPr>
              <w:numPr>
                <w:ilvl w:val="0"/>
                <w:numId w:val="21"/>
              </w:numPr>
              <w:ind w:right="61" w:hanging="360"/>
            </w:pPr>
            <w:r>
              <w:t>a proposal is made for a voluntary arrangement within Part I of the Insolvency Act 1986; or</w:t>
            </w:r>
          </w:p>
          <w:p w14:paraId="0E2959A9" w14:textId="77777777" w:rsidR="008A75EF" w:rsidRDefault="008A75EF" w:rsidP="008A75EF">
            <w:pPr>
              <w:numPr>
                <w:ilvl w:val="0"/>
                <w:numId w:val="21"/>
              </w:numPr>
              <w:spacing w:after="2"/>
              <w:ind w:right="61" w:hanging="360"/>
            </w:pPr>
            <w:r>
              <w:t xml:space="preserve">a winding-up resolution is considered or passed (other than as part of, and exclusively for the purpose of, a bona fide reconstruction or amalgamation); or </w:t>
            </w:r>
          </w:p>
          <w:p w14:paraId="63616C5A" w14:textId="77777777" w:rsidR="008A75EF" w:rsidRDefault="008A75EF" w:rsidP="008A75EF">
            <w:pPr>
              <w:numPr>
                <w:ilvl w:val="0"/>
                <w:numId w:val="21"/>
              </w:numPr>
              <w:spacing w:after="2"/>
              <w:ind w:right="61" w:hanging="360"/>
            </w:pPr>
            <w:r>
              <w:t xml:space="preserve">a petition is presented for its winding up (which is not dismissed within fourteen (14) Working Days of its service) or an application is made for the appointment of a provisional liquidator or a creditors' meeting is convened pursuant to section </w:t>
            </w:r>
          </w:p>
          <w:p w14:paraId="2B86AF3C" w14:textId="77777777" w:rsidR="008A75EF" w:rsidRDefault="008A75EF" w:rsidP="008A75EF">
            <w:pPr>
              <w:spacing w:line="259" w:lineRule="auto"/>
              <w:ind w:left="720" w:right="0" w:firstLine="0"/>
              <w:jc w:val="left"/>
            </w:pPr>
            <w:r>
              <w:t>98 of the Insolvency Act 1986; or</w:t>
            </w:r>
          </w:p>
          <w:p w14:paraId="68FD51E8" w14:textId="77777777" w:rsidR="008A75EF" w:rsidRDefault="008A75EF" w:rsidP="008A75EF">
            <w:pPr>
              <w:numPr>
                <w:ilvl w:val="0"/>
                <w:numId w:val="21"/>
              </w:numPr>
              <w:spacing w:after="1"/>
              <w:ind w:right="61" w:hanging="360"/>
            </w:pPr>
            <w:r>
              <w:t>a receiver, administrative receiver or similar officer is appointed over the whole or any part of its business or assets; or</w:t>
            </w:r>
          </w:p>
          <w:p w14:paraId="593C2B90" w14:textId="77777777" w:rsidR="008A75EF" w:rsidRDefault="008A75EF" w:rsidP="008A75EF">
            <w:pPr>
              <w:numPr>
                <w:ilvl w:val="0"/>
                <w:numId w:val="21"/>
              </w:numPr>
              <w:spacing w:line="259" w:lineRule="auto"/>
              <w:ind w:right="61" w:hanging="360"/>
            </w:pPr>
            <w:r>
              <w:t>an application order is made either for the appointment of an administrator or for an administration order, an administrator is appointed, or notice of intention to appoint an administrator is given; or</w:t>
            </w:r>
          </w:p>
        </w:tc>
      </w:tr>
    </w:tbl>
    <w:tbl>
      <w:tblPr>
        <w:tblStyle w:val="a7"/>
        <w:tblW w:w="0" w:type="auto"/>
        <w:tblLook w:val="0400" w:firstRow="0" w:lastRow="0" w:firstColumn="0" w:lastColumn="0" w:noHBand="0" w:noVBand="1"/>
      </w:tblPr>
      <w:tblGrid>
        <w:gridCol w:w="2830"/>
        <w:gridCol w:w="6349"/>
      </w:tblGrid>
      <w:tr w:rsidR="008A75EF" w14:paraId="3C8D84FA" w14:textId="77777777" w:rsidTr="00BD23F5">
        <w:trPr>
          <w:trHeight w:val="3280"/>
        </w:trPr>
        <w:tc>
          <w:tcPr>
            <w:tcW w:w="2830" w:type="dxa"/>
            <w:tcBorders>
              <w:left w:val="single" w:sz="4" w:space="0" w:color="000000"/>
              <w:bottom w:val="single" w:sz="4" w:space="0" w:color="000000"/>
              <w:right w:val="single" w:sz="4" w:space="0" w:color="000000"/>
            </w:tcBorders>
          </w:tcPr>
          <w:p w14:paraId="2FAA5328" w14:textId="77777777" w:rsidR="008A75EF" w:rsidRDefault="008A75EF">
            <w:pPr>
              <w:spacing w:after="160" w:line="259" w:lineRule="auto"/>
              <w:ind w:left="0" w:right="0" w:firstLine="0"/>
              <w:jc w:val="left"/>
            </w:pPr>
          </w:p>
        </w:tc>
        <w:tc>
          <w:tcPr>
            <w:tcW w:w="6349" w:type="dxa"/>
            <w:tcBorders>
              <w:left w:val="single" w:sz="4" w:space="0" w:color="000000"/>
              <w:bottom w:val="single" w:sz="4" w:space="0" w:color="000000"/>
              <w:right w:val="single" w:sz="4" w:space="0" w:color="000000"/>
            </w:tcBorders>
          </w:tcPr>
          <w:p w14:paraId="3444E286" w14:textId="77777777" w:rsidR="008A75EF" w:rsidRDefault="008A75EF">
            <w:pPr>
              <w:numPr>
                <w:ilvl w:val="0"/>
                <w:numId w:val="31"/>
              </w:numPr>
              <w:spacing w:after="2"/>
              <w:ind w:right="61" w:hanging="360"/>
            </w:pPr>
            <w:r>
              <w:t>it is or becomes insolvent within the meaning of section 123 of the Insolvency Act 1986; or</w:t>
            </w:r>
          </w:p>
          <w:p w14:paraId="51B302F9" w14:textId="77777777" w:rsidR="008A75EF" w:rsidRDefault="008A75EF">
            <w:pPr>
              <w:numPr>
                <w:ilvl w:val="0"/>
                <w:numId w:val="31"/>
              </w:numPr>
              <w:ind w:right="61" w:hanging="360"/>
            </w:pPr>
            <w:r>
              <w:t xml:space="preserve">being a "small company" within the meaning of section 382(3) of the Companies Act 2006, a moratorium comes into force pursuant to </w:t>
            </w:r>
          </w:p>
          <w:p w14:paraId="5B85F18F" w14:textId="77777777" w:rsidR="008A75EF" w:rsidRDefault="008A75EF">
            <w:pPr>
              <w:spacing w:line="259" w:lineRule="auto"/>
              <w:ind w:left="720" w:right="0" w:firstLine="0"/>
              <w:jc w:val="left"/>
            </w:pPr>
            <w:r>
              <w:t>Schedule A1 of the Insolvency Act 1986; or</w:t>
            </w:r>
          </w:p>
          <w:p w14:paraId="3C90D264" w14:textId="77777777" w:rsidR="008A75EF" w:rsidRDefault="008A75EF">
            <w:pPr>
              <w:numPr>
                <w:ilvl w:val="0"/>
                <w:numId w:val="31"/>
              </w:numPr>
              <w:ind w:right="61" w:hanging="360"/>
            </w:pPr>
            <w:r>
              <w:t xml:space="preserve">where the Supplier is an individual or partnership, any event analogous to these listed in this definition occurs in relation to that individual or partnership; or </w:t>
            </w:r>
          </w:p>
          <w:p w14:paraId="1AE41F32" w14:textId="77777777" w:rsidR="008A75EF" w:rsidRDefault="008A75EF">
            <w:pPr>
              <w:numPr>
                <w:ilvl w:val="0"/>
                <w:numId w:val="31"/>
              </w:numPr>
              <w:spacing w:line="259" w:lineRule="auto"/>
              <w:ind w:right="61" w:hanging="360"/>
            </w:pPr>
            <w:r>
              <w:t xml:space="preserve">any event analogous to these listed in this definition occurs under the law of any other jurisdiction. </w:t>
            </w:r>
          </w:p>
        </w:tc>
      </w:tr>
      <w:tr w:rsidR="008A75EF" w14:paraId="007B3C81" w14:textId="77777777" w:rsidTr="00BD23F5">
        <w:trPr>
          <w:trHeight w:val="4920"/>
        </w:trPr>
        <w:tc>
          <w:tcPr>
            <w:tcW w:w="2830" w:type="dxa"/>
            <w:tcBorders>
              <w:top w:val="single" w:sz="4" w:space="0" w:color="000000"/>
              <w:left w:val="single" w:sz="4" w:space="0" w:color="000000"/>
              <w:bottom w:val="single" w:sz="4" w:space="0" w:color="000000"/>
              <w:right w:val="single" w:sz="4" w:space="0" w:color="000000"/>
            </w:tcBorders>
          </w:tcPr>
          <w:p w14:paraId="1C332D0F" w14:textId="77777777" w:rsidR="008A75EF" w:rsidRDefault="008A75EF">
            <w:pPr>
              <w:tabs>
                <w:tab w:val="center" w:pos="575"/>
                <w:tab w:val="center" w:pos="2150"/>
              </w:tabs>
              <w:spacing w:line="259" w:lineRule="auto"/>
              <w:ind w:left="0" w:right="0" w:firstLine="0"/>
              <w:jc w:val="left"/>
            </w:pPr>
            <w:r>
              <w:tab/>
            </w:r>
            <w:r>
              <w:rPr>
                <w:b/>
              </w:rPr>
              <w:t xml:space="preserve">Intellectual </w:t>
            </w:r>
            <w:r>
              <w:rPr>
                <w:b/>
              </w:rPr>
              <w:tab/>
              <w:t xml:space="preserve">Property </w:t>
            </w:r>
          </w:p>
          <w:p w14:paraId="725461CD" w14:textId="77777777" w:rsidR="008A75EF" w:rsidRDefault="008A75EF">
            <w:pPr>
              <w:spacing w:line="259" w:lineRule="auto"/>
              <w:ind w:left="0" w:right="0" w:firstLine="0"/>
              <w:jc w:val="left"/>
            </w:pPr>
            <w:r>
              <w:rPr>
                <w:b/>
              </w:rPr>
              <w:t xml:space="preserve">Rights or IPR </w:t>
            </w:r>
          </w:p>
        </w:tc>
        <w:tc>
          <w:tcPr>
            <w:tcW w:w="6349" w:type="dxa"/>
            <w:tcBorders>
              <w:top w:val="single" w:sz="4" w:space="0" w:color="000000"/>
              <w:left w:val="single" w:sz="4" w:space="0" w:color="000000"/>
              <w:bottom w:val="single" w:sz="4" w:space="0" w:color="000000"/>
              <w:right w:val="single" w:sz="4" w:space="0" w:color="000000"/>
            </w:tcBorders>
          </w:tcPr>
          <w:p w14:paraId="2A38EF02" w14:textId="77777777" w:rsidR="008A75EF" w:rsidRDefault="008A75EF">
            <w:pPr>
              <w:spacing w:after="100" w:line="259" w:lineRule="auto"/>
              <w:ind w:left="0" w:right="0" w:firstLine="0"/>
              <w:jc w:val="left"/>
            </w:pPr>
            <w:r>
              <w:t xml:space="preserve">These mean: </w:t>
            </w:r>
          </w:p>
          <w:p w14:paraId="6535EB2D" w14:textId="77777777" w:rsidR="008A75EF" w:rsidRDefault="008A75EF">
            <w:pPr>
              <w:numPr>
                <w:ilvl w:val="0"/>
                <w:numId w:val="18"/>
              </w:numPr>
              <w:ind w:right="59" w:hanging="360"/>
            </w:pPr>
            <w:r>
              <w:t xml:space="preserve">copyright, rights related to or affording protection similar to copyright, rights in databases, patents and rights in inventions, semi-conductor topography rights, service marks, logos, database rights, trade marks, rights in internet domain names and website addresses and other rights in trade or business names, design rights (whether registerable or otherwise), Know-How, trade secrets and moral rights and other similar rights or obligations </w:t>
            </w:r>
          </w:p>
          <w:p w14:paraId="608C1A2D" w14:textId="77777777" w:rsidR="008A75EF" w:rsidRDefault="008A75EF">
            <w:pPr>
              <w:numPr>
                <w:ilvl w:val="0"/>
                <w:numId w:val="18"/>
              </w:numPr>
              <w:spacing w:after="1"/>
              <w:ind w:right="59" w:hanging="360"/>
            </w:pPr>
            <w:r>
              <w:t xml:space="preserve">applications for registration, and the right to apply for registration, for any of the rights listed at (a) that are capable of being registered in any country or jurisdiction, and </w:t>
            </w:r>
          </w:p>
          <w:p w14:paraId="79D521B6" w14:textId="77777777" w:rsidR="008A75EF" w:rsidRDefault="008A75EF">
            <w:pPr>
              <w:numPr>
                <w:ilvl w:val="0"/>
                <w:numId w:val="18"/>
              </w:numPr>
              <w:spacing w:line="259" w:lineRule="auto"/>
              <w:ind w:right="59" w:hanging="360"/>
            </w:pPr>
            <w:r>
              <w:t xml:space="preserve">all other rights whether registerable or not having equivalent or similar effect in any country or jurisdiction (including the United Kingdom) and the right to sue for passing off. </w:t>
            </w:r>
          </w:p>
        </w:tc>
      </w:tr>
      <w:tr w:rsidR="008A75EF" w14:paraId="06D8F041"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12CCDE3C" w14:textId="77777777" w:rsidR="008A75EF" w:rsidRDefault="008A75EF">
            <w:pPr>
              <w:tabs>
                <w:tab w:val="center" w:pos="203"/>
                <w:tab w:val="center" w:pos="1926"/>
              </w:tabs>
              <w:spacing w:line="259" w:lineRule="auto"/>
              <w:ind w:left="0" w:right="0" w:firstLine="0"/>
              <w:jc w:val="left"/>
            </w:pPr>
            <w:r>
              <w:tab/>
            </w:r>
            <w:r>
              <w:rPr>
                <w:b/>
              </w:rPr>
              <w:t xml:space="preserve">Key </w:t>
            </w:r>
            <w:r>
              <w:rPr>
                <w:b/>
              </w:rPr>
              <w:tab/>
              <w:t xml:space="preserve">Performance </w:t>
            </w:r>
          </w:p>
          <w:p w14:paraId="58764E35" w14:textId="77777777" w:rsidR="008A75EF" w:rsidRDefault="008A75EF">
            <w:pPr>
              <w:spacing w:line="259" w:lineRule="auto"/>
              <w:ind w:left="0" w:right="0" w:firstLine="0"/>
              <w:jc w:val="left"/>
            </w:pPr>
            <w:r>
              <w:rPr>
                <w:b/>
              </w:rPr>
              <w:t xml:space="preserve">Indicators (KPIs) </w:t>
            </w:r>
          </w:p>
        </w:tc>
        <w:tc>
          <w:tcPr>
            <w:tcW w:w="6349" w:type="dxa"/>
            <w:tcBorders>
              <w:top w:val="single" w:sz="4" w:space="0" w:color="000000"/>
              <w:left w:val="single" w:sz="4" w:space="0" w:color="000000"/>
              <w:bottom w:val="single" w:sz="4" w:space="0" w:color="000000"/>
              <w:right w:val="single" w:sz="4" w:space="0" w:color="000000"/>
            </w:tcBorders>
          </w:tcPr>
          <w:p w14:paraId="4DA32540" w14:textId="77777777" w:rsidR="008A75EF" w:rsidRDefault="008A75EF">
            <w:pPr>
              <w:spacing w:line="259" w:lineRule="auto"/>
              <w:ind w:left="0" w:right="0" w:firstLine="0"/>
            </w:pPr>
            <w:r>
              <w:t xml:space="preserve">The performance measurements set out in Section 2 (Services offered). </w:t>
            </w:r>
          </w:p>
        </w:tc>
      </w:tr>
      <w:tr w:rsidR="008A75EF" w14:paraId="4557D45F" w14:textId="77777777" w:rsidTr="00BD23F5">
        <w:trPr>
          <w:trHeight w:val="1140"/>
        </w:trPr>
        <w:tc>
          <w:tcPr>
            <w:tcW w:w="2830" w:type="dxa"/>
            <w:tcBorders>
              <w:top w:val="single" w:sz="4" w:space="0" w:color="000000"/>
              <w:left w:val="single" w:sz="4" w:space="0" w:color="000000"/>
              <w:bottom w:val="single" w:sz="4" w:space="0" w:color="000000"/>
              <w:right w:val="single" w:sz="4" w:space="0" w:color="000000"/>
            </w:tcBorders>
          </w:tcPr>
          <w:p w14:paraId="4B85A596" w14:textId="77777777" w:rsidR="008A75EF" w:rsidRDefault="008A75EF">
            <w:pPr>
              <w:spacing w:line="259" w:lineRule="auto"/>
              <w:ind w:left="0" w:right="0" w:firstLine="0"/>
              <w:jc w:val="left"/>
            </w:pPr>
            <w:r>
              <w:rPr>
                <w:b/>
              </w:rPr>
              <w:t>Key Sub-Contractor</w:t>
            </w:r>
          </w:p>
        </w:tc>
        <w:tc>
          <w:tcPr>
            <w:tcW w:w="6349" w:type="dxa"/>
            <w:tcBorders>
              <w:top w:val="single" w:sz="4" w:space="0" w:color="000000"/>
              <w:left w:val="single" w:sz="4" w:space="0" w:color="000000"/>
              <w:bottom w:val="single" w:sz="4" w:space="0" w:color="000000"/>
              <w:right w:val="single" w:sz="4" w:space="0" w:color="000000"/>
            </w:tcBorders>
          </w:tcPr>
          <w:p w14:paraId="612E3944" w14:textId="77777777" w:rsidR="008A75EF" w:rsidRDefault="008A75EF">
            <w:pPr>
              <w:spacing w:line="259" w:lineRule="auto"/>
              <w:ind w:left="0" w:right="59" w:firstLine="0"/>
            </w:pPr>
            <w:r>
              <w:t xml:space="preserve">Any Sub-Contractor which is listed in DPS Schedule 2 (Key Sub-Contractor) or, in the opinion of CCS, performs (or would perform is appointed) a critical role in the provision of all or any part of the Utilities Services. </w:t>
            </w:r>
          </w:p>
        </w:tc>
      </w:tr>
      <w:tr w:rsidR="008A75EF" w14:paraId="36F8A9AF" w14:textId="77777777" w:rsidTr="00BD23F5">
        <w:trPr>
          <w:trHeight w:val="1380"/>
        </w:trPr>
        <w:tc>
          <w:tcPr>
            <w:tcW w:w="2830" w:type="dxa"/>
            <w:tcBorders>
              <w:top w:val="single" w:sz="4" w:space="0" w:color="000000"/>
              <w:left w:val="single" w:sz="4" w:space="0" w:color="000000"/>
              <w:bottom w:val="single" w:sz="4" w:space="0" w:color="000000"/>
              <w:right w:val="single" w:sz="4" w:space="0" w:color="000000"/>
            </w:tcBorders>
          </w:tcPr>
          <w:p w14:paraId="557B2537" w14:textId="77777777" w:rsidR="008A75EF" w:rsidRDefault="008A75EF">
            <w:pPr>
              <w:spacing w:line="259" w:lineRule="auto"/>
              <w:ind w:left="0" w:right="0" w:firstLine="0"/>
              <w:jc w:val="left"/>
            </w:pPr>
            <w:r>
              <w:rPr>
                <w:b/>
              </w:rPr>
              <w:t xml:space="preserve">Know-How </w:t>
            </w:r>
          </w:p>
        </w:tc>
        <w:tc>
          <w:tcPr>
            <w:tcW w:w="6349" w:type="dxa"/>
            <w:tcBorders>
              <w:top w:val="single" w:sz="4" w:space="0" w:color="000000"/>
              <w:left w:val="single" w:sz="4" w:space="0" w:color="000000"/>
              <w:bottom w:val="single" w:sz="4" w:space="0" w:color="000000"/>
              <w:right w:val="single" w:sz="4" w:space="0" w:color="000000"/>
            </w:tcBorders>
          </w:tcPr>
          <w:p w14:paraId="704F8D9D" w14:textId="77777777" w:rsidR="008A75EF" w:rsidRDefault="008A75EF">
            <w:pPr>
              <w:spacing w:line="259" w:lineRule="auto"/>
              <w:ind w:left="0" w:right="60" w:firstLine="0"/>
            </w:pPr>
            <w:r>
              <w:t xml:space="preserve">All ideas, concepts, schemes, information, knowledge, techniques, methodology, and anything else in the nature of know-how relating to the Utilities Services but excluding knowhow already in the Supplier's or CCS’s possession before the Appointment Date. </w:t>
            </w:r>
          </w:p>
        </w:tc>
      </w:tr>
    </w:tbl>
    <w:tbl>
      <w:tblPr>
        <w:tblStyle w:val="a8"/>
        <w:tblW w:w="0" w:type="auto"/>
        <w:tblLook w:val="0400" w:firstRow="0" w:lastRow="0" w:firstColumn="0" w:lastColumn="0" w:noHBand="0" w:noVBand="1"/>
      </w:tblPr>
      <w:tblGrid>
        <w:gridCol w:w="2830"/>
        <w:gridCol w:w="6349"/>
      </w:tblGrid>
      <w:tr w:rsidR="008A75EF" w14:paraId="4527A29A" w14:textId="77777777" w:rsidTr="00BD23F5">
        <w:trPr>
          <w:trHeight w:val="2140"/>
        </w:trPr>
        <w:tc>
          <w:tcPr>
            <w:tcW w:w="2830" w:type="dxa"/>
            <w:tcBorders>
              <w:top w:val="single" w:sz="4" w:space="0" w:color="000000"/>
              <w:left w:val="single" w:sz="4" w:space="0" w:color="000000"/>
              <w:bottom w:val="single" w:sz="4" w:space="0" w:color="000000"/>
              <w:right w:val="single" w:sz="4" w:space="0" w:color="000000"/>
            </w:tcBorders>
          </w:tcPr>
          <w:p w14:paraId="5EDA9128" w14:textId="77777777" w:rsidR="008A75EF" w:rsidRDefault="008A75EF">
            <w:pPr>
              <w:spacing w:line="259" w:lineRule="auto"/>
              <w:ind w:left="0" w:right="0" w:firstLine="0"/>
              <w:jc w:val="left"/>
            </w:pPr>
            <w:r>
              <w:rPr>
                <w:b/>
              </w:rPr>
              <w:t xml:space="preserve">Law </w:t>
            </w:r>
          </w:p>
        </w:tc>
        <w:tc>
          <w:tcPr>
            <w:tcW w:w="6349" w:type="dxa"/>
            <w:tcBorders>
              <w:top w:val="single" w:sz="4" w:space="0" w:color="000000"/>
              <w:left w:val="single" w:sz="4" w:space="0" w:color="000000"/>
              <w:bottom w:val="single" w:sz="4" w:space="0" w:color="000000"/>
              <w:right w:val="single" w:sz="4" w:space="0" w:color="000000"/>
            </w:tcBorders>
          </w:tcPr>
          <w:p w14:paraId="01FF95EF" w14:textId="77777777" w:rsidR="008A75EF" w:rsidRDefault="008A75EF">
            <w:pPr>
              <w:spacing w:line="259" w:lineRule="auto"/>
              <w:ind w:left="0" w:right="59" w:firstLine="0"/>
            </w:pPr>
            <w:r>
              <w:t xml:space="preserve">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Contractor is bound to comply. </w:t>
            </w:r>
          </w:p>
        </w:tc>
      </w:tr>
      <w:tr w:rsidR="008A75EF" w14:paraId="03F8FD7E" w14:textId="77777777" w:rsidTr="00BD23F5">
        <w:trPr>
          <w:trHeight w:val="380"/>
        </w:trPr>
        <w:tc>
          <w:tcPr>
            <w:tcW w:w="2830" w:type="dxa"/>
            <w:tcBorders>
              <w:top w:val="single" w:sz="4" w:space="0" w:color="000000"/>
              <w:left w:val="single" w:sz="4" w:space="0" w:color="000000"/>
              <w:bottom w:val="single" w:sz="4" w:space="0" w:color="000000"/>
              <w:right w:val="single" w:sz="4" w:space="0" w:color="000000"/>
            </w:tcBorders>
          </w:tcPr>
          <w:p w14:paraId="6126F0B6" w14:textId="77777777" w:rsidR="008A75EF" w:rsidRDefault="008A75EF">
            <w:pPr>
              <w:spacing w:line="259" w:lineRule="auto"/>
              <w:ind w:left="0" w:right="0" w:firstLine="0"/>
              <w:jc w:val="left"/>
            </w:pPr>
            <w:r>
              <w:rPr>
                <w:b/>
              </w:rPr>
              <w:t xml:space="preserve">LED </w:t>
            </w:r>
          </w:p>
        </w:tc>
        <w:tc>
          <w:tcPr>
            <w:tcW w:w="6349" w:type="dxa"/>
            <w:tcBorders>
              <w:top w:val="single" w:sz="4" w:space="0" w:color="000000"/>
              <w:left w:val="single" w:sz="4" w:space="0" w:color="000000"/>
              <w:bottom w:val="single" w:sz="4" w:space="0" w:color="000000"/>
              <w:right w:val="single" w:sz="4" w:space="0" w:color="000000"/>
            </w:tcBorders>
          </w:tcPr>
          <w:p w14:paraId="2DED4EE9" w14:textId="77777777" w:rsidR="008A75EF" w:rsidRDefault="008A75EF">
            <w:pPr>
              <w:spacing w:line="259" w:lineRule="auto"/>
              <w:ind w:left="0" w:right="0" w:firstLine="0"/>
              <w:jc w:val="left"/>
            </w:pPr>
            <w:r>
              <w:t xml:space="preserve">Law Enforcement Directive </w:t>
            </w:r>
            <w:r>
              <w:rPr>
                <w:i/>
              </w:rPr>
              <w:t>(Directive (EU) 2016/680)</w:t>
            </w:r>
            <w:r>
              <w:t xml:space="preserve"> </w:t>
            </w:r>
          </w:p>
        </w:tc>
      </w:tr>
      <w:tr w:rsidR="008A75EF" w14:paraId="2E92618E" w14:textId="77777777" w:rsidTr="00BD23F5">
        <w:trPr>
          <w:trHeight w:val="403"/>
        </w:trPr>
        <w:tc>
          <w:tcPr>
            <w:tcW w:w="2830" w:type="dxa"/>
            <w:tcBorders>
              <w:top w:val="single" w:sz="4" w:space="0" w:color="000000"/>
              <w:left w:val="single" w:sz="4" w:space="0" w:color="000000"/>
              <w:bottom w:val="single" w:sz="4" w:space="0" w:color="000000"/>
              <w:right w:val="single" w:sz="4" w:space="0" w:color="000000"/>
            </w:tcBorders>
          </w:tcPr>
          <w:p w14:paraId="02216AC6" w14:textId="77777777" w:rsidR="008A75EF" w:rsidRDefault="008A75EF">
            <w:pPr>
              <w:spacing w:line="259" w:lineRule="auto"/>
              <w:ind w:left="0" w:right="0" w:firstLine="0"/>
              <w:jc w:val="left"/>
            </w:pPr>
            <w:r>
              <w:rPr>
                <w:b/>
              </w:rPr>
              <w:t xml:space="preserve">Losses </w:t>
            </w:r>
          </w:p>
        </w:tc>
        <w:tc>
          <w:tcPr>
            <w:tcW w:w="6349" w:type="dxa"/>
            <w:tcBorders>
              <w:top w:val="single" w:sz="4" w:space="0" w:color="000000"/>
              <w:left w:val="single" w:sz="4" w:space="0" w:color="000000"/>
              <w:bottom w:val="single" w:sz="4" w:space="0" w:color="000000"/>
              <w:right w:val="single" w:sz="4" w:space="0" w:color="000000"/>
            </w:tcBorders>
          </w:tcPr>
          <w:p w14:paraId="5709D08C" w14:textId="77777777" w:rsidR="008A75EF" w:rsidRDefault="008A75EF">
            <w:pPr>
              <w:spacing w:line="259" w:lineRule="auto"/>
              <w:ind w:left="0" w:right="60" w:firstLine="0"/>
            </w:pPr>
            <w:r>
              <w:t xml:space="preserve">All losses, liabilities, damages, costs, expenses (including legal fees), disbursements, costs of investigation, litigation, settlement, judgement, interest and penalties whether arising in contract, tort (including negligence), breach of statutory duty, misrepresentation or otherwise. </w:t>
            </w:r>
          </w:p>
        </w:tc>
      </w:tr>
      <w:tr w:rsidR="008A75EF" w14:paraId="225D6297" w14:textId="77777777" w:rsidTr="00BD23F5">
        <w:trPr>
          <w:trHeight w:val="692"/>
        </w:trPr>
        <w:tc>
          <w:tcPr>
            <w:tcW w:w="2830" w:type="dxa"/>
            <w:tcBorders>
              <w:top w:val="single" w:sz="4" w:space="0" w:color="000000"/>
              <w:left w:val="single" w:sz="4" w:space="0" w:color="000000"/>
              <w:bottom w:val="single" w:sz="4" w:space="0" w:color="000000"/>
              <w:right w:val="single" w:sz="4" w:space="0" w:color="000000"/>
            </w:tcBorders>
          </w:tcPr>
          <w:p w14:paraId="40B55522" w14:textId="77777777" w:rsidR="008A75EF" w:rsidRDefault="008A75EF" w:rsidP="008A75EF">
            <w:pPr>
              <w:spacing w:line="259" w:lineRule="auto"/>
              <w:ind w:left="0" w:right="0" w:firstLine="0"/>
              <w:jc w:val="left"/>
            </w:pPr>
            <w:r>
              <w:rPr>
                <w:b/>
              </w:rPr>
              <w:t xml:space="preserve">Management </w:t>
            </w:r>
          </w:p>
          <w:p w14:paraId="078FDD4F" w14:textId="77777777" w:rsidR="008A75EF" w:rsidRDefault="008A75EF" w:rsidP="008A75EF">
            <w:pPr>
              <w:spacing w:line="259" w:lineRule="auto"/>
              <w:ind w:left="0" w:right="0" w:firstLine="0"/>
              <w:jc w:val="left"/>
              <w:rPr>
                <w:b/>
              </w:rPr>
            </w:pPr>
            <w:r>
              <w:rPr>
                <w:b/>
              </w:rPr>
              <w:t>Information</w:t>
            </w:r>
          </w:p>
        </w:tc>
        <w:tc>
          <w:tcPr>
            <w:tcW w:w="6349" w:type="dxa"/>
            <w:tcBorders>
              <w:top w:val="single" w:sz="4" w:space="0" w:color="000000"/>
              <w:left w:val="single" w:sz="4" w:space="0" w:color="000000"/>
              <w:bottom w:val="single" w:sz="4" w:space="0" w:color="000000"/>
              <w:right w:val="single" w:sz="4" w:space="0" w:color="000000"/>
            </w:tcBorders>
          </w:tcPr>
          <w:p w14:paraId="3529DF04" w14:textId="77777777" w:rsidR="008A75EF" w:rsidRDefault="008A75EF" w:rsidP="008A75EF">
            <w:pPr>
              <w:spacing w:line="259" w:lineRule="auto"/>
              <w:ind w:left="0" w:right="60" w:firstLine="0"/>
            </w:pPr>
            <w:r>
              <w:t xml:space="preserve">The management information specified in Schedule 5 (MI Reporting Template). </w:t>
            </w:r>
          </w:p>
        </w:tc>
      </w:tr>
      <w:tr w:rsidR="008A75EF" w14:paraId="26D5BDE4" w14:textId="77777777" w:rsidTr="00BD23F5">
        <w:trPr>
          <w:trHeight w:val="1380"/>
        </w:trPr>
        <w:tc>
          <w:tcPr>
            <w:tcW w:w="2830" w:type="dxa"/>
            <w:tcBorders>
              <w:top w:val="single" w:sz="4" w:space="0" w:color="000000"/>
              <w:left w:val="single" w:sz="4" w:space="0" w:color="000000"/>
              <w:bottom w:val="single" w:sz="4" w:space="0" w:color="000000"/>
              <w:right w:val="single" w:sz="4" w:space="0" w:color="000000"/>
            </w:tcBorders>
          </w:tcPr>
          <w:p w14:paraId="739BEEEE" w14:textId="77777777" w:rsidR="008A75EF" w:rsidRDefault="008A75EF" w:rsidP="008A75EF">
            <w:pPr>
              <w:spacing w:line="259" w:lineRule="auto"/>
              <w:ind w:left="0" w:right="0" w:firstLine="0"/>
              <w:jc w:val="left"/>
              <w:rPr>
                <w:b/>
              </w:rPr>
            </w:pPr>
            <w:r>
              <w:rPr>
                <w:b/>
              </w:rPr>
              <w:t>Mark to Market Loss</w:t>
            </w:r>
          </w:p>
        </w:tc>
        <w:tc>
          <w:tcPr>
            <w:tcW w:w="6349" w:type="dxa"/>
            <w:tcBorders>
              <w:top w:val="single" w:sz="4" w:space="0" w:color="000000"/>
              <w:left w:val="single" w:sz="4" w:space="0" w:color="000000"/>
              <w:bottom w:val="single" w:sz="4" w:space="0" w:color="000000"/>
              <w:right w:val="single" w:sz="4" w:space="0" w:color="000000"/>
            </w:tcBorders>
          </w:tcPr>
          <w:p w14:paraId="402A0384" w14:textId="77777777" w:rsidR="008A75EF" w:rsidRDefault="008A75EF" w:rsidP="008A75EF">
            <w:pPr>
              <w:spacing w:line="259" w:lineRule="auto"/>
              <w:ind w:left="0" w:right="60" w:firstLine="0"/>
            </w:pPr>
            <w:r>
              <w:t>The negative difference between the wholesale market price at the date a Supplier was contractually obligated or entitled to purchase the commodity to which the relevant Utilities Services relate and the wholesale market price on the date a Supplier was contractually obligated or entitled to sell such commodity back to the wholesale market, after deducting all transaction fees and other costs directly associated with the sell-back.</w:t>
            </w:r>
          </w:p>
        </w:tc>
      </w:tr>
      <w:tr w:rsidR="008A75EF" w14:paraId="47A22847" w14:textId="77777777" w:rsidTr="00BD23F5">
        <w:trPr>
          <w:trHeight w:val="1140"/>
        </w:trPr>
        <w:tc>
          <w:tcPr>
            <w:tcW w:w="2830" w:type="dxa"/>
            <w:tcBorders>
              <w:top w:val="single" w:sz="4" w:space="0" w:color="000000"/>
              <w:left w:val="single" w:sz="4" w:space="0" w:color="000000"/>
              <w:bottom w:val="single" w:sz="4" w:space="0" w:color="000000"/>
              <w:right w:val="single" w:sz="4" w:space="0" w:color="000000"/>
            </w:tcBorders>
          </w:tcPr>
          <w:p w14:paraId="13574C78" w14:textId="77777777" w:rsidR="008A75EF" w:rsidRDefault="008A75EF" w:rsidP="008A75EF">
            <w:pPr>
              <w:spacing w:line="259" w:lineRule="auto"/>
              <w:ind w:left="0" w:right="0" w:firstLine="0"/>
              <w:jc w:val="left"/>
            </w:pPr>
            <w:r>
              <w:rPr>
                <w:b/>
              </w:rPr>
              <w:t>MI Default</w:t>
            </w:r>
          </w:p>
        </w:tc>
        <w:tc>
          <w:tcPr>
            <w:tcW w:w="6349" w:type="dxa"/>
            <w:tcBorders>
              <w:top w:val="single" w:sz="4" w:space="0" w:color="000000"/>
              <w:left w:val="single" w:sz="4" w:space="0" w:color="000000"/>
              <w:bottom w:val="single" w:sz="4" w:space="0" w:color="000000"/>
              <w:right w:val="single" w:sz="4" w:space="0" w:color="000000"/>
            </w:tcBorders>
          </w:tcPr>
          <w:p w14:paraId="171D5EC7" w14:textId="77777777" w:rsidR="008A75EF" w:rsidRDefault="008A75EF" w:rsidP="008A75EF">
            <w:pPr>
              <w:spacing w:after="98" w:line="259" w:lineRule="auto"/>
              <w:ind w:left="0" w:right="0" w:firstLine="0"/>
              <w:jc w:val="left"/>
            </w:pPr>
            <w:r>
              <w:t xml:space="preserve">An Supplier is deemed to be in MI Default if it either: </w:t>
            </w:r>
          </w:p>
          <w:p w14:paraId="5CC9C132" w14:textId="77777777" w:rsidR="008A75EF" w:rsidRDefault="008A75EF" w:rsidP="008A75EF">
            <w:pPr>
              <w:numPr>
                <w:ilvl w:val="0"/>
                <w:numId w:val="37"/>
              </w:numPr>
              <w:spacing w:line="259" w:lineRule="auto"/>
              <w:ind w:right="0" w:hanging="360"/>
              <w:jc w:val="left"/>
            </w:pPr>
            <w:r>
              <w:t xml:space="preserve">has 2 consecutive MI Failures, or </w:t>
            </w:r>
          </w:p>
          <w:p w14:paraId="43059140" w14:textId="77777777" w:rsidR="008A75EF" w:rsidRDefault="008A75EF" w:rsidP="008A75EF">
            <w:pPr>
              <w:numPr>
                <w:ilvl w:val="0"/>
                <w:numId w:val="37"/>
              </w:numPr>
              <w:spacing w:line="259" w:lineRule="auto"/>
              <w:ind w:right="0" w:hanging="360"/>
              <w:jc w:val="left"/>
            </w:pPr>
            <w:r>
              <w:t>has 2 MI Failures in any rolling six (6) Month period.</w:t>
            </w:r>
          </w:p>
        </w:tc>
      </w:tr>
      <w:tr w:rsidR="008A75EF" w14:paraId="519C8AA8" w14:textId="77777777" w:rsidTr="00BD23F5">
        <w:trPr>
          <w:trHeight w:val="875"/>
        </w:trPr>
        <w:tc>
          <w:tcPr>
            <w:tcW w:w="2830" w:type="dxa"/>
            <w:tcBorders>
              <w:top w:val="single" w:sz="4" w:space="0" w:color="000000"/>
              <w:left w:val="single" w:sz="4" w:space="0" w:color="000000"/>
              <w:right w:val="single" w:sz="4" w:space="0" w:color="000000"/>
            </w:tcBorders>
          </w:tcPr>
          <w:p w14:paraId="32F01871" w14:textId="77777777" w:rsidR="008A75EF" w:rsidRDefault="008A75EF" w:rsidP="008A75EF">
            <w:pPr>
              <w:spacing w:line="259" w:lineRule="auto"/>
              <w:ind w:left="0" w:right="0" w:firstLine="0"/>
              <w:jc w:val="left"/>
            </w:pPr>
            <w:r>
              <w:rPr>
                <w:b/>
              </w:rPr>
              <w:t>MI Failure</w:t>
            </w:r>
          </w:p>
        </w:tc>
        <w:tc>
          <w:tcPr>
            <w:tcW w:w="6349" w:type="dxa"/>
            <w:tcBorders>
              <w:top w:val="single" w:sz="4" w:space="0" w:color="000000"/>
              <w:left w:val="single" w:sz="4" w:space="0" w:color="000000"/>
              <w:right w:val="single" w:sz="4" w:space="0" w:color="000000"/>
            </w:tcBorders>
          </w:tcPr>
          <w:p w14:paraId="3FE66910" w14:textId="77777777" w:rsidR="008A75EF" w:rsidRDefault="008A75EF" w:rsidP="008A75EF">
            <w:pPr>
              <w:spacing w:after="84" w:line="273" w:lineRule="auto"/>
              <w:ind w:left="0" w:right="0" w:firstLine="0"/>
              <w:jc w:val="left"/>
            </w:pPr>
            <w:r>
              <w:t>If any of the following occur, CCS can treat it as an “MI Failure”:</w:t>
            </w:r>
          </w:p>
          <w:p w14:paraId="055965A1" w14:textId="77777777" w:rsidR="008A75EF" w:rsidRDefault="008A75EF" w:rsidP="008A75EF">
            <w:pPr>
              <w:spacing w:line="259" w:lineRule="auto"/>
              <w:ind w:left="720" w:right="0" w:hanging="360"/>
            </w:pPr>
            <w:r>
              <w:t xml:space="preserve">a) there are material omissions or errors in the Supplier’s MI Report; </w:t>
            </w:r>
          </w:p>
        </w:tc>
      </w:tr>
    </w:tbl>
    <w:tbl>
      <w:tblPr>
        <w:tblStyle w:val="a9"/>
        <w:tblW w:w="0" w:type="auto"/>
        <w:tblLook w:val="0400" w:firstRow="0" w:lastRow="0" w:firstColumn="0" w:lastColumn="0" w:noHBand="0" w:noVBand="1"/>
      </w:tblPr>
      <w:tblGrid>
        <w:gridCol w:w="2830"/>
        <w:gridCol w:w="6349"/>
      </w:tblGrid>
      <w:tr w:rsidR="008A75EF" w14:paraId="45ED1062" w14:textId="77777777" w:rsidTr="00BD23F5">
        <w:trPr>
          <w:trHeight w:val="1020"/>
        </w:trPr>
        <w:tc>
          <w:tcPr>
            <w:tcW w:w="2830" w:type="dxa"/>
            <w:tcBorders>
              <w:left w:val="single" w:sz="4" w:space="0" w:color="000000"/>
              <w:bottom w:val="single" w:sz="4" w:space="0" w:color="000000"/>
              <w:right w:val="single" w:sz="4" w:space="0" w:color="000000"/>
            </w:tcBorders>
          </w:tcPr>
          <w:p w14:paraId="3C13BD80" w14:textId="77777777" w:rsidR="008A75EF" w:rsidRDefault="008A75EF">
            <w:pPr>
              <w:spacing w:after="160" w:line="259" w:lineRule="auto"/>
              <w:ind w:left="0" w:right="0" w:firstLine="0"/>
              <w:jc w:val="left"/>
            </w:pPr>
          </w:p>
        </w:tc>
        <w:tc>
          <w:tcPr>
            <w:tcW w:w="6349" w:type="dxa"/>
            <w:tcBorders>
              <w:left w:val="single" w:sz="4" w:space="0" w:color="000000"/>
              <w:bottom w:val="single" w:sz="4" w:space="0" w:color="000000"/>
              <w:right w:val="single" w:sz="4" w:space="0" w:color="000000"/>
            </w:tcBorders>
          </w:tcPr>
          <w:p w14:paraId="5C599BE8" w14:textId="77777777" w:rsidR="008A75EF" w:rsidRDefault="008A75EF">
            <w:pPr>
              <w:numPr>
                <w:ilvl w:val="0"/>
                <w:numId w:val="39"/>
              </w:numPr>
              <w:spacing w:line="259" w:lineRule="auto"/>
              <w:ind w:right="61" w:hanging="360"/>
              <w:jc w:val="left"/>
            </w:pPr>
            <w:r>
              <w:t xml:space="preserve">the Supplier uses the wrong template for the MI </w:t>
            </w:r>
          </w:p>
          <w:p w14:paraId="74BF0D43" w14:textId="77777777" w:rsidR="008A75EF" w:rsidRDefault="008A75EF">
            <w:pPr>
              <w:spacing w:after="17" w:line="259" w:lineRule="auto"/>
              <w:ind w:left="835" w:right="0" w:firstLine="0"/>
              <w:jc w:val="left"/>
            </w:pPr>
            <w:r>
              <w:t xml:space="preserve">Report </w:t>
            </w:r>
          </w:p>
          <w:p w14:paraId="606CB873" w14:textId="77777777" w:rsidR="008A75EF" w:rsidRDefault="008A75EF">
            <w:pPr>
              <w:numPr>
                <w:ilvl w:val="0"/>
                <w:numId w:val="39"/>
              </w:numPr>
              <w:spacing w:line="259" w:lineRule="auto"/>
              <w:ind w:right="61" w:hanging="360"/>
              <w:jc w:val="left"/>
            </w:pPr>
            <w:r>
              <w:t xml:space="preserve">the Supplier’s MI Report including any nil return is late. </w:t>
            </w:r>
          </w:p>
        </w:tc>
      </w:tr>
      <w:tr w:rsidR="008A75EF" w14:paraId="08FCADC6"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329A5C10" w14:textId="77777777" w:rsidR="008A75EF" w:rsidRDefault="008A75EF">
            <w:pPr>
              <w:spacing w:line="259" w:lineRule="auto"/>
              <w:ind w:left="115" w:right="0" w:firstLine="0"/>
              <w:jc w:val="left"/>
            </w:pPr>
            <w:r>
              <w:rPr>
                <w:b/>
              </w:rPr>
              <w:t>MI Report</w:t>
            </w:r>
          </w:p>
        </w:tc>
        <w:tc>
          <w:tcPr>
            <w:tcW w:w="6349" w:type="dxa"/>
            <w:tcBorders>
              <w:top w:val="single" w:sz="4" w:space="0" w:color="000000"/>
              <w:left w:val="single" w:sz="4" w:space="0" w:color="000000"/>
              <w:bottom w:val="single" w:sz="4" w:space="0" w:color="000000"/>
              <w:right w:val="single" w:sz="4" w:space="0" w:color="000000"/>
            </w:tcBorders>
          </w:tcPr>
          <w:p w14:paraId="66CAB132" w14:textId="77777777" w:rsidR="008A75EF" w:rsidRDefault="008A75EF">
            <w:pPr>
              <w:spacing w:line="259" w:lineRule="auto"/>
              <w:ind w:left="115" w:right="62" w:firstLine="0"/>
            </w:pPr>
            <w:r>
              <w:t xml:space="preserve">A Monthly report from the Supplier to CCS containing Management Information, submitted in accordance with Section 6 (Management Information). </w:t>
            </w:r>
          </w:p>
        </w:tc>
      </w:tr>
      <w:tr w:rsidR="008A75EF" w14:paraId="71B8E457"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60A339E7" w14:textId="77777777" w:rsidR="008A75EF" w:rsidRDefault="008A75EF">
            <w:pPr>
              <w:spacing w:line="259" w:lineRule="auto"/>
              <w:ind w:left="115" w:right="0" w:firstLine="0"/>
              <w:jc w:val="left"/>
            </w:pPr>
            <w:r>
              <w:rPr>
                <w:b/>
              </w:rPr>
              <w:t>MI Reporting Template</w:t>
            </w:r>
          </w:p>
        </w:tc>
        <w:tc>
          <w:tcPr>
            <w:tcW w:w="6349" w:type="dxa"/>
            <w:tcBorders>
              <w:top w:val="single" w:sz="4" w:space="0" w:color="000000"/>
              <w:left w:val="single" w:sz="4" w:space="0" w:color="000000"/>
              <w:bottom w:val="single" w:sz="4" w:space="0" w:color="000000"/>
              <w:right w:val="single" w:sz="4" w:space="0" w:color="000000"/>
            </w:tcBorders>
          </w:tcPr>
          <w:p w14:paraId="70F13CDD" w14:textId="77777777" w:rsidR="008A75EF" w:rsidRDefault="008A75EF">
            <w:pPr>
              <w:spacing w:line="259" w:lineRule="auto"/>
              <w:ind w:left="115" w:right="63" w:firstLine="0"/>
            </w:pPr>
            <w:r>
              <w:t xml:space="preserve">The form of report set out DPS Schedule 5 (MI Reporting Template) setting out certain Management Information the Supplier is required to supply to CCS. </w:t>
            </w:r>
          </w:p>
        </w:tc>
      </w:tr>
      <w:tr w:rsidR="008A75EF" w14:paraId="06DA112E" w14:textId="77777777" w:rsidTr="00BD23F5">
        <w:trPr>
          <w:trHeight w:val="1140"/>
        </w:trPr>
        <w:tc>
          <w:tcPr>
            <w:tcW w:w="2830" w:type="dxa"/>
            <w:tcBorders>
              <w:top w:val="single" w:sz="4" w:space="0" w:color="000000"/>
              <w:left w:val="single" w:sz="4" w:space="0" w:color="000000"/>
              <w:bottom w:val="single" w:sz="4" w:space="0" w:color="000000"/>
              <w:right w:val="single" w:sz="4" w:space="0" w:color="000000"/>
            </w:tcBorders>
          </w:tcPr>
          <w:p w14:paraId="5D1CD9C3" w14:textId="77777777" w:rsidR="008A75EF" w:rsidRDefault="008A75EF">
            <w:pPr>
              <w:spacing w:line="259" w:lineRule="auto"/>
              <w:ind w:left="115" w:right="0" w:firstLine="0"/>
              <w:jc w:val="left"/>
            </w:pPr>
            <w:r>
              <w:rPr>
                <w:b/>
              </w:rPr>
              <w:t xml:space="preserve">Ministry of Justice Codes </w:t>
            </w:r>
          </w:p>
        </w:tc>
        <w:tc>
          <w:tcPr>
            <w:tcW w:w="6349" w:type="dxa"/>
            <w:tcBorders>
              <w:top w:val="single" w:sz="4" w:space="0" w:color="000000"/>
              <w:left w:val="single" w:sz="4" w:space="0" w:color="000000"/>
              <w:bottom w:val="single" w:sz="4" w:space="0" w:color="000000"/>
              <w:right w:val="single" w:sz="4" w:space="0" w:color="000000"/>
            </w:tcBorders>
          </w:tcPr>
          <w:p w14:paraId="36DAE6EE" w14:textId="77777777" w:rsidR="008A75EF" w:rsidRDefault="008A75EF">
            <w:pPr>
              <w:spacing w:line="259" w:lineRule="auto"/>
              <w:ind w:left="115" w:right="61" w:firstLine="0"/>
            </w:pPr>
            <w:r>
              <w:t xml:space="preserve">The Ministry of Justice Codes of Practice on the Discharge of the Functions of Public Authorities under Part 1 of the FOIA issued under sections 45 and 46 of the FOIA as amended. </w:t>
            </w:r>
          </w:p>
        </w:tc>
      </w:tr>
      <w:tr w:rsidR="008A75EF" w14:paraId="3A735BC5" w14:textId="77777777" w:rsidTr="00BD23F5">
        <w:trPr>
          <w:trHeight w:val="1140"/>
        </w:trPr>
        <w:tc>
          <w:tcPr>
            <w:tcW w:w="2830" w:type="dxa"/>
            <w:tcBorders>
              <w:top w:val="single" w:sz="4" w:space="0" w:color="000000"/>
              <w:left w:val="single" w:sz="4" w:space="0" w:color="000000"/>
              <w:bottom w:val="single" w:sz="4" w:space="0" w:color="000000"/>
              <w:right w:val="single" w:sz="4" w:space="0" w:color="000000"/>
            </w:tcBorders>
          </w:tcPr>
          <w:p w14:paraId="76D1C795" w14:textId="77777777" w:rsidR="008A75EF" w:rsidRDefault="008A75EF">
            <w:pPr>
              <w:spacing w:line="259" w:lineRule="auto"/>
              <w:ind w:left="115" w:right="0" w:firstLine="0"/>
              <w:jc w:val="left"/>
            </w:pPr>
            <w:r>
              <w:rPr>
                <w:b/>
              </w:rPr>
              <w:t>Ministry of Justice Guidance</w:t>
            </w:r>
          </w:p>
        </w:tc>
        <w:tc>
          <w:tcPr>
            <w:tcW w:w="6349" w:type="dxa"/>
            <w:tcBorders>
              <w:top w:val="single" w:sz="4" w:space="0" w:color="000000"/>
              <w:left w:val="single" w:sz="4" w:space="0" w:color="000000"/>
              <w:bottom w:val="single" w:sz="4" w:space="0" w:color="000000"/>
              <w:right w:val="single" w:sz="4" w:space="0" w:color="000000"/>
            </w:tcBorders>
          </w:tcPr>
          <w:p w14:paraId="68E28FF8" w14:textId="77777777" w:rsidR="008A75EF" w:rsidRDefault="008A75EF">
            <w:pPr>
              <w:spacing w:line="259" w:lineRule="auto"/>
              <w:ind w:left="115" w:right="0" w:firstLine="0"/>
              <w:jc w:val="left"/>
            </w:pPr>
            <w:r>
              <w:t xml:space="preserve">Ministry of Justice Guidance in relation to section 9 of the Bribery Act 2010. It is available at </w:t>
            </w:r>
          </w:p>
          <w:p w14:paraId="56BA0C36" w14:textId="77777777" w:rsidR="008A75EF" w:rsidRDefault="008A75EF">
            <w:pPr>
              <w:spacing w:line="259" w:lineRule="auto"/>
              <w:ind w:left="115" w:right="0" w:firstLine="0"/>
              <w:jc w:val="left"/>
            </w:pPr>
            <w:r>
              <w:t xml:space="preserve">http://www.justice.gov.uk/guidance/docs/bribery-act2010-guidance.pdf. </w:t>
            </w:r>
          </w:p>
        </w:tc>
      </w:tr>
      <w:tr w:rsidR="008A75EF" w14:paraId="0FC14DB3" w14:textId="77777777" w:rsidTr="00BD23F5">
        <w:trPr>
          <w:trHeight w:val="1140"/>
        </w:trPr>
        <w:tc>
          <w:tcPr>
            <w:tcW w:w="2830" w:type="dxa"/>
            <w:tcBorders>
              <w:top w:val="single" w:sz="4" w:space="0" w:color="000000"/>
              <w:left w:val="single" w:sz="4" w:space="0" w:color="000000"/>
              <w:bottom w:val="single" w:sz="4" w:space="0" w:color="000000"/>
              <w:right w:val="single" w:sz="4" w:space="0" w:color="000000"/>
            </w:tcBorders>
          </w:tcPr>
          <w:p w14:paraId="76945A79" w14:textId="77777777" w:rsidR="008A75EF" w:rsidRDefault="008A75EF">
            <w:pPr>
              <w:spacing w:line="259" w:lineRule="auto"/>
              <w:ind w:left="115" w:right="0" w:firstLine="0"/>
              <w:jc w:val="left"/>
            </w:pPr>
            <w:r>
              <w:rPr>
                <w:b/>
              </w:rPr>
              <w:t xml:space="preserve">MISO </w:t>
            </w:r>
          </w:p>
        </w:tc>
        <w:tc>
          <w:tcPr>
            <w:tcW w:w="6349" w:type="dxa"/>
            <w:tcBorders>
              <w:top w:val="single" w:sz="4" w:space="0" w:color="000000"/>
              <w:left w:val="single" w:sz="4" w:space="0" w:color="000000"/>
              <w:bottom w:val="single" w:sz="4" w:space="0" w:color="000000"/>
              <w:right w:val="single" w:sz="4" w:space="0" w:color="000000"/>
            </w:tcBorders>
          </w:tcPr>
          <w:p w14:paraId="345FBFDB" w14:textId="77777777" w:rsidR="008A75EF" w:rsidRDefault="008A75EF">
            <w:pPr>
              <w:spacing w:after="12"/>
              <w:ind w:left="115" w:right="0" w:firstLine="0"/>
            </w:pPr>
            <w:r>
              <w:t xml:space="preserve">'Management Information System Online', an online portal located at </w:t>
            </w:r>
            <w:hyperlink r:id="rId12">
              <w:r>
                <w:rPr>
                  <w:color w:val="1155CC"/>
                  <w:u w:val="single"/>
                </w:rPr>
                <w:t>https://miso.ccs.cabinetoffice.gov.uk</w:t>
              </w:r>
            </w:hyperlink>
            <w:hyperlink r:id="rId13">
              <w:r>
                <w:t xml:space="preserve"> </w:t>
              </w:r>
            </w:hyperlink>
          </w:p>
          <w:p w14:paraId="584FFD9D" w14:textId="77777777" w:rsidR="008A75EF" w:rsidRDefault="008A75EF">
            <w:pPr>
              <w:spacing w:line="259" w:lineRule="auto"/>
              <w:ind w:left="115" w:right="0" w:firstLine="0"/>
            </w:pPr>
            <w:r>
              <w:t xml:space="preserve">provided by CCS for collection and receipt of Management Information. </w:t>
            </w:r>
          </w:p>
        </w:tc>
      </w:tr>
      <w:tr w:rsidR="008A75EF" w14:paraId="327EA751"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05CE8175" w14:textId="77777777" w:rsidR="008A75EF" w:rsidRDefault="008A75EF">
            <w:pPr>
              <w:spacing w:line="259" w:lineRule="auto"/>
              <w:ind w:left="115" w:right="0" w:firstLine="0"/>
              <w:jc w:val="left"/>
            </w:pPr>
            <w:r>
              <w:rPr>
                <w:b/>
              </w:rPr>
              <w:t>Month</w:t>
            </w:r>
          </w:p>
        </w:tc>
        <w:tc>
          <w:tcPr>
            <w:tcW w:w="6349" w:type="dxa"/>
            <w:tcBorders>
              <w:top w:val="single" w:sz="4" w:space="0" w:color="000000"/>
              <w:left w:val="single" w:sz="4" w:space="0" w:color="000000"/>
              <w:bottom w:val="single" w:sz="4" w:space="0" w:color="000000"/>
              <w:right w:val="single" w:sz="4" w:space="0" w:color="000000"/>
            </w:tcBorders>
          </w:tcPr>
          <w:p w14:paraId="5E49062C" w14:textId="77777777" w:rsidR="008A75EF" w:rsidRDefault="008A75EF">
            <w:pPr>
              <w:spacing w:line="259" w:lineRule="auto"/>
              <w:ind w:left="115" w:right="0" w:firstLine="0"/>
              <w:jc w:val="left"/>
            </w:pPr>
            <w:r>
              <w:t xml:space="preserve">An entire calendar Month. “Monthly” shall be interpreted accordingly. </w:t>
            </w:r>
          </w:p>
        </w:tc>
      </w:tr>
      <w:tr w:rsidR="008A75EF" w14:paraId="4E9EE5FE"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3FE5A664" w14:textId="77777777" w:rsidR="008A75EF" w:rsidRDefault="008A75EF">
            <w:pPr>
              <w:spacing w:line="259" w:lineRule="auto"/>
              <w:ind w:left="115" w:right="0" w:firstLine="0"/>
              <w:jc w:val="left"/>
              <w:rPr>
                <w:b/>
              </w:rPr>
            </w:pPr>
            <w:r>
              <w:rPr>
                <w:b/>
              </w:rPr>
              <w:t>Occasion of Tax Non-Compliance</w:t>
            </w:r>
          </w:p>
        </w:tc>
        <w:tc>
          <w:tcPr>
            <w:tcW w:w="6349" w:type="dxa"/>
            <w:tcBorders>
              <w:top w:val="single" w:sz="4" w:space="0" w:color="000000"/>
              <w:left w:val="single" w:sz="4" w:space="0" w:color="000000"/>
              <w:bottom w:val="single" w:sz="4" w:space="0" w:color="000000"/>
              <w:right w:val="single" w:sz="4" w:space="0" w:color="000000"/>
            </w:tcBorders>
          </w:tcPr>
          <w:p w14:paraId="682D2D9B" w14:textId="77777777" w:rsidR="008A75EF" w:rsidRDefault="008A75EF">
            <w:pPr>
              <w:spacing w:line="259" w:lineRule="auto"/>
              <w:ind w:left="115" w:right="0" w:firstLine="0"/>
              <w:jc w:val="left"/>
            </w:pPr>
            <w:r>
              <w:t>This is where:</w:t>
            </w:r>
          </w:p>
          <w:p w14:paraId="283B8700" w14:textId="77777777" w:rsidR="008A75EF" w:rsidRDefault="008A75EF">
            <w:pPr>
              <w:spacing w:line="259" w:lineRule="auto"/>
              <w:ind w:left="115" w:right="0" w:firstLine="0"/>
              <w:jc w:val="left"/>
            </w:pPr>
          </w:p>
          <w:p w14:paraId="0EB6CFDD" w14:textId="77777777" w:rsidR="008A75EF" w:rsidRDefault="008A75EF" w:rsidP="008A75EF">
            <w:pPr>
              <w:pStyle w:val="ListParagraph"/>
              <w:numPr>
                <w:ilvl w:val="0"/>
                <w:numId w:val="41"/>
              </w:numPr>
              <w:spacing w:line="259" w:lineRule="auto"/>
              <w:ind w:right="0"/>
              <w:jc w:val="left"/>
            </w:pPr>
            <w:r>
              <w:t>any tax return of the Supplier submitted to a Relevant Tax Authority on or after 1 October 2012 which d on or after 1 April 2013 to be incorrect as a result:</w:t>
            </w:r>
          </w:p>
          <w:p w14:paraId="165101FE" w14:textId="77777777" w:rsidR="008A75EF" w:rsidRDefault="008A75EF" w:rsidP="00BD23F5">
            <w:pPr>
              <w:pStyle w:val="ListParagraph"/>
              <w:numPr>
                <w:ilvl w:val="1"/>
                <w:numId w:val="41"/>
              </w:numPr>
              <w:spacing w:line="259" w:lineRule="auto"/>
              <w:ind w:right="0"/>
              <w:jc w:val="left"/>
            </w:pPr>
            <w: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 or </w:t>
            </w:r>
          </w:p>
          <w:p w14:paraId="3CC6234C" w14:textId="77777777" w:rsidR="008A75EF" w:rsidRDefault="008A75EF" w:rsidP="00BD23F5">
            <w:pPr>
              <w:pStyle w:val="ListParagraph"/>
              <w:numPr>
                <w:ilvl w:val="1"/>
                <w:numId w:val="41"/>
              </w:numPr>
              <w:spacing w:line="259" w:lineRule="auto"/>
              <w:ind w:right="0"/>
              <w:jc w:val="left"/>
            </w:pPr>
            <w:r>
              <w:t xml:space="preserve">the failure of an avoidance scheme which the Supplier was involved in, and which was, or should have been, notified to a Relevant Tax Authority under the Disclosure of Tax Avoidance Schemes (DOTAS) or any equivalent or similar regime in any jurisdiction; </w:t>
            </w:r>
          </w:p>
          <w:p w14:paraId="1844F307" w14:textId="77777777" w:rsidR="008A75EF" w:rsidRDefault="008A75EF" w:rsidP="008A75EF">
            <w:pPr>
              <w:pStyle w:val="ListParagraph"/>
              <w:numPr>
                <w:ilvl w:val="0"/>
                <w:numId w:val="41"/>
              </w:numPr>
              <w:spacing w:line="259" w:lineRule="auto"/>
              <w:ind w:right="0"/>
              <w:jc w:val="left"/>
            </w:pPr>
            <w:r>
              <w:t>and/or</w:t>
            </w:r>
          </w:p>
          <w:p w14:paraId="282C13E8" w14:textId="77777777" w:rsidR="008A75EF" w:rsidRDefault="008A75EF" w:rsidP="00BD23F5">
            <w:pPr>
              <w:spacing w:line="259" w:lineRule="auto"/>
              <w:ind w:left="485" w:right="0"/>
              <w:jc w:val="left"/>
            </w:pPr>
            <w:r>
              <w:t>any tax return of the Supplier submitted to a Relevant Tax Authority on or after 1 October 2012 which gives rise, on or after 1 April 2013, to a criminal conviction in any jurisdiction for tax related offences which is not spent at the Appointment Date or to a civil penalty for fraud or evasion.</w:t>
            </w:r>
          </w:p>
          <w:p w14:paraId="3E04863F" w14:textId="77777777" w:rsidR="008A75EF" w:rsidRDefault="008A75EF" w:rsidP="00BD23F5">
            <w:pPr>
              <w:spacing w:line="259" w:lineRule="auto"/>
              <w:ind w:left="77" w:right="0" w:firstLine="0"/>
              <w:jc w:val="left"/>
            </w:pPr>
          </w:p>
        </w:tc>
      </w:tr>
    </w:tbl>
    <w:tbl>
      <w:tblPr>
        <w:tblStyle w:val="aa"/>
        <w:tblW w:w="0" w:type="auto"/>
        <w:tblLook w:val="0400" w:firstRow="0" w:lastRow="0" w:firstColumn="0" w:lastColumn="0" w:noHBand="0" w:noVBand="1"/>
      </w:tblPr>
      <w:tblGrid>
        <w:gridCol w:w="2830"/>
        <w:gridCol w:w="6349"/>
      </w:tblGrid>
      <w:tr w:rsidR="008A75EF" w14:paraId="5E842647"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4989F7CF" w14:textId="77777777" w:rsidR="008A75EF" w:rsidRDefault="008A75EF">
            <w:pPr>
              <w:spacing w:line="259" w:lineRule="auto"/>
              <w:ind w:left="0" w:right="0" w:firstLine="0"/>
              <w:jc w:val="left"/>
            </w:pPr>
            <w:r>
              <w:rPr>
                <w:b/>
              </w:rPr>
              <w:t>OJEU Notice</w:t>
            </w:r>
          </w:p>
        </w:tc>
        <w:tc>
          <w:tcPr>
            <w:tcW w:w="6349" w:type="dxa"/>
            <w:tcBorders>
              <w:top w:val="single" w:sz="4" w:space="0" w:color="000000"/>
              <w:left w:val="single" w:sz="4" w:space="0" w:color="000000"/>
              <w:bottom w:val="single" w:sz="4" w:space="0" w:color="000000"/>
              <w:right w:val="single" w:sz="4" w:space="0" w:color="000000"/>
            </w:tcBorders>
          </w:tcPr>
          <w:p w14:paraId="4CF49850" w14:textId="3418FCE4" w:rsidR="008A75EF" w:rsidRDefault="008A75EF">
            <w:pPr>
              <w:spacing w:line="259" w:lineRule="auto"/>
              <w:ind w:left="0" w:right="0" w:firstLine="0"/>
            </w:pPr>
            <w:r>
              <w:t xml:space="preserve">The advertisement for this procurement issued in the Official Journal of the European Union with the number </w:t>
            </w:r>
            <w:hyperlink r:id="rId14" w:tgtFrame="_blank" w:history="1">
              <w:r w:rsidR="006858D8">
                <w:rPr>
                  <w:rStyle w:val="Hyperlink"/>
                  <w:color w:val="263238"/>
                  <w:sz w:val="20"/>
                  <w:szCs w:val="20"/>
                </w:rPr>
                <w:t>https://ted.europa.eu/udl?uri=TED:NOTICE:322606-2018:TEXT:EN:HTML&amp;rearus=dQx2Ud0JnqAMCZKQx764kA</w:t>
              </w:r>
            </w:hyperlink>
            <w:r>
              <w:t xml:space="preserve">. </w:t>
            </w:r>
          </w:p>
        </w:tc>
      </w:tr>
      <w:tr w:rsidR="008A75EF" w14:paraId="7BCCBD5F"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0EBD5D3E" w14:textId="77777777" w:rsidR="008A75EF" w:rsidRDefault="008A75EF">
            <w:pPr>
              <w:spacing w:line="259" w:lineRule="auto"/>
              <w:ind w:left="0" w:right="0" w:firstLine="0"/>
              <w:jc w:val="left"/>
            </w:pPr>
            <w:r>
              <w:rPr>
                <w:b/>
              </w:rPr>
              <w:t>Order</w:t>
            </w:r>
          </w:p>
        </w:tc>
        <w:tc>
          <w:tcPr>
            <w:tcW w:w="6349" w:type="dxa"/>
            <w:tcBorders>
              <w:top w:val="single" w:sz="4" w:space="0" w:color="000000"/>
              <w:left w:val="single" w:sz="4" w:space="0" w:color="000000"/>
              <w:bottom w:val="single" w:sz="4" w:space="0" w:color="000000"/>
              <w:right w:val="single" w:sz="4" w:space="0" w:color="000000"/>
            </w:tcBorders>
          </w:tcPr>
          <w:p w14:paraId="11AED923" w14:textId="77777777" w:rsidR="008A75EF" w:rsidRDefault="008A75EF">
            <w:pPr>
              <w:spacing w:line="259" w:lineRule="auto"/>
              <w:ind w:left="0" w:right="65" w:firstLine="0"/>
            </w:pPr>
            <w:r>
              <w:t xml:space="preserve">An order from a Customer to a Supplier for the provision of Utilities Services, placed in accordance with the Call for Competition Process. </w:t>
            </w:r>
          </w:p>
        </w:tc>
      </w:tr>
      <w:tr w:rsidR="008A75EF" w14:paraId="06243CF2"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7889E569" w14:textId="77777777" w:rsidR="008A75EF" w:rsidRDefault="008A75EF">
            <w:pPr>
              <w:spacing w:line="259" w:lineRule="auto"/>
              <w:ind w:left="0" w:right="0" w:firstLine="0"/>
              <w:jc w:val="left"/>
              <w:rPr>
                <w:b/>
              </w:rPr>
            </w:pPr>
            <w:r>
              <w:rPr>
                <w:b/>
              </w:rPr>
              <w:t>Order Options</w:t>
            </w:r>
          </w:p>
        </w:tc>
        <w:tc>
          <w:tcPr>
            <w:tcW w:w="6349" w:type="dxa"/>
            <w:tcBorders>
              <w:top w:val="single" w:sz="4" w:space="0" w:color="000000"/>
              <w:left w:val="single" w:sz="4" w:space="0" w:color="000000"/>
              <w:bottom w:val="single" w:sz="4" w:space="0" w:color="000000"/>
              <w:right w:val="single" w:sz="4" w:space="0" w:color="000000"/>
            </w:tcBorders>
          </w:tcPr>
          <w:p w14:paraId="5D32EFBE" w14:textId="77777777" w:rsidR="008A75EF" w:rsidRDefault="008A75EF">
            <w:pPr>
              <w:spacing w:line="259" w:lineRule="auto"/>
              <w:ind w:left="0" w:right="65" w:firstLine="0"/>
            </w:pPr>
            <w:r>
              <w:t>An selection of pre-determined Utilities Services requirement options which the Supplier shall submit live and up-to-date Pricing for where it wishes to participate in any Call For Competition in respect of that selection of requirements.</w:t>
            </w:r>
          </w:p>
        </w:tc>
      </w:tr>
      <w:tr w:rsidR="008A75EF" w14:paraId="3B6E1F5F"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3742B920" w14:textId="77777777" w:rsidR="008A75EF" w:rsidRDefault="008A75EF">
            <w:pPr>
              <w:spacing w:line="259" w:lineRule="auto"/>
              <w:ind w:left="0" w:right="0" w:firstLine="0"/>
              <w:jc w:val="left"/>
              <w:rPr>
                <w:b/>
              </w:rPr>
            </w:pPr>
            <w:r>
              <w:rPr>
                <w:b/>
              </w:rPr>
              <w:t>Order Information</w:t>
            </w:r>
          </w:p>
        </w:tc>
        <w:tc>
          <w:tcPr>
            <w:tcW w:w="6349" w:type="dxa"/>
            <w:tcBorders>
              <w:top w:val="single" w:sz="4" w:space="0" w:color="000000"/>
              <w:left w:val="single" w:sz="4" w:space="0" w:color="000000"/>
              <w:bottom w:val="single" w:sz="4" w:space="0" w:color="000000"/>
              <w:right w:val="single" w:sz="4" w:space="0" w:color="000000"/>
            </w:tcBorders>
          </w:tcPr>
          <w:p w14:paraId="15C4D6B8" w14:textId="77777777" w:rsidR="008A75EF" w:rsidRDefault="008A75EF">
            <w:pPr>
              <w:spacing w:line="259" w:lineRule="auto"/>
              <w:ind w:left="0" w:right="65" w:firstLine="0"/>
            </w:pPr>
            <w:r>
              <w:t xml:space="preserve">Information relevant to an Order for which a different Pricing may not be provided except where there is a Bespoke Requirement. </w:t>
            </w:r>
          </w:p>
        </w:tc>
      </w:tr>
      <w:tr w:rsidR="008A75EF" w14:paraId="00E67A68"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0AB640C7" w14:textId="77777777" w:rsidR="008A75EF" w:rsidRDefault="008A75EF">
            <w:pPr>
              <w:spacing w:line="259" w:lineRule="auto"/>
              <w:ind w:left="0" w:right="0" w:firstLine="0"/>
              <w:jc w:val="left"/>
              <w:rPr>
                <w:b/>
              </w:rPr>
            </w:pPr>
            <w:r>
              <w:rPr>
                <w:b/>
              </w:rPr>
              <w:t xml:space="preserve">Order Requirements </w:t>
            </w:r>
          </w:p>
        </w:tc>
        <w:tc>
          <w:tcPr>
            <w:tcW w:w="6349" w:type="dxa"/>
            <w:tcBorders>
              <w:top w:val="single" w:sz="4" w:space="0" w:color="000000"/>
              <w:left w:val="single" w:sz="4" w:space="0" w:color="000000"/>
              <w:bottom w:val="single" w:sz="4" w:space="0" w:color="000000"/>
              <w:right w:val="single" w:sz="4" w:space="0" w:color="000000"/>
            </w:tcBorders>
          </w:tcPr>
          <w:p w14:paraId="0CDFCDCA" w14:textId="3DAA843B" w:rsidR="008A75EF" w:rsidRDefault="008A75EF">
            <w:pPr>
              <w:spacing w:line="259" w:lineRule="auto"/>
              <w:ind w:left="0" w:right="65" w:firstLine="0"/>
            </w:pPr>
            <w:r>
              <w:t>The Customer’s requirements in relation to the procurement of Utilities Services which it may input into the Platform as part of its Call For Competition.</w:t>
            </w:r>
          </w:p>
        </w:tc>
      </w:tr>
      <w:tr w:rsidR="008A75EF" w14:paraId="0A9B373B" w14:textId="77777777" w:rsidTr="00BD23F5">
        <w:trPr>
          <w:trHeight w:val="380"/>
        </w:trPr>
        <w:tc>
          <w:tcPr>
            <w:tcW w:w="2830" w:type="dxa"/>
            <w:tcBorders>
              <w:top w:val="single" w:sz="4" w:space="0" w:color="000000"/>
              <w:left w:val="single" w:sz="4" w:space="0" w:color="000000"/>
              <w:bottom w:val="single" w:sz="4" w:space="0" w:color="000000"/>
              <w:right w:val="single" w:sz="4" w:space="0" w:color="000000"/>
            </w:tcBorders>
          </w:tcPr>
          <w:p w14:paraId="24F287DA" w14:textId="77777777" w:rsidR="008A75EF" w:rsidRDefault="008A75EF">
            <w:pPr>
              <w:spacing w:line="259" w:lineRule="auto"/>
              <w:ind w:left="0" w:right="0" w:firstLine="0"/>
              <w:jc w:val="left"/>
            </w:pPr>
            <w:r>
              <w:rPr>
                <w:b/>
              </w:rPr>
              <w:t xml:space="preserve">Party </w:t>
            </w:r>
          </w:p>
        </w:tc>
        <w:tc>
          <w:tcPr>
            <w:tcW w:w="6349" w:type="dxa"/>
            <w:tcBorders>
              <w:top w:val="single" w:sz="4" w:space="0" w:color="000000"/>
              <w:left w:val="single" w:sz="4" w:space="0" w:color="000000"/>
              <w:bottom w:val="single" w:sz="4" w:space="0" w:color="000000"/>
              <w:right w:val="single" w:sz="4" w:space="0" w:color="000000"/>
            </w:tcBorders>
          </w:tcPr>
          <w:p w14:paraId="07528626" w14:textId="77777777" w:rsidR="008A75EF" w:rsidRDefault="008A75EF">
            <w:pPr>
              <w:spacing w:line="259" w:lineRule="auto"/>
              <w:ind w:left="0" w:right="0" w:firstLine="0"/>
              <w:jc w:val="left"/>
            </w:pPr>
            <w:r>
              <w:t xml:space="preserve">either (as the context requires): </w:t>
            </w:r>
          </w:p>
          <w:p w14:paraId="03F11785" w14:textId="77777777" w:rsidR="008A75EF" w:rsidRDefault="008A75EF">
            <w:pPr>
              <w:numPr>
                <w:ilvl w:val="0"/>
                <w:numId w:val="12"/>
              </w:numPr>
              <w:spacing w:line="259" w:lineRule="auto"/>
              <w:ind w:right="0"/>
              <w:contextualSpacing/>
              <w:jc w:val="left"/>
            </w:pPr>
            <w:r>
              <w:t>in the case of this DPS Agreement either CCS or the Supplier</w:t>
            </w:r>
          </w:p>
          <w:p w14:paraId="531FEB85" w14:textId="77777777" w:rsidR="008A75EF" w:rsidRDefault="008A75EF">
            <w:pPr>
              <w:numPr>
                <w:ilvl w:val="0"/>
                <w:numId w:val="12"/>
              </w:numPr>
              <w:spacing w:line="259" w:lineRule="auto"/>
              <w:ind w:right="0"/>
              <w:contextualSpacing/>
              <w:jc w:val="left"/>
            </w:pPr>
            <w:r>
              <w:t>in the case of a Contract either the Customer or the Supplier</w:t>
            </w:r>
          </w:p>
        </w:tc>
      </w:tr>
      <w:tr w:rsidR="008A75EF" w14:paraId="3AE18AC6" w14:textId="77777777" w:rsidTr="00BD23F5">
        <w:trPr>
          <w:trHeight w:val="675"/>
        </w:trPr>
        <w:tc>
          <w:tcPr>
            <w:tcW w:w="2830" w:type="dxa"/>
            <w:tcBorders>
              <w:top w:val="single" w:sz="4" w:space="0" w:color="000000"/>
              <w:left w:val="single" w:sz="4" w:space="0" w:color="000000"/>
              <w:bottom w:val="single" w:sz="4" w:space="0" w:color="auto"/>
              <w:right w:val="single" w:sz="4" w:space="0" w:color="000000"/>
            </w:tcBorders>
          </w:tcPr>
          <w:p w14:paraId="7FA28F6C" w14:textId="77777777" w:rsidR="008A75EF" w:rsidRDefault="008A75EF">
            <w:pPr>
              <w:spacing w:line="259" w:lineRule="auto"/>
              <w:ind w:left="0" w:right="0" w:firstLine="0"/>
              <w:jc w:val="left"/>
            </w:pPr>
            <w:r>
              <w:rPr>
                <w:b/>
              </w:rPr>
              <w:t>Persistent Failure</w:t>
            </w:r>
          </w:p>
        </w:tc>
        <w:tc>
          <w:tcPr>
            <w:tcW w:w="6349" w:type="dxa"/>
            <w:tcBorders>
              <w:top w:val="single" w:sz="4" w:space="0" w:color="000000"/>
              <w:left w:val="single" w:sz="4" w:space="0" w:color="000000"/>
              <w:bottom w:val="single" w:sz="4" w:space="0" w:color="auto"/>
              <w:right w:val="single" w:sz="4" w:space="0" w:color="000000"/>
            </w:tcBorders>
          </w:tcPr>
          <w:p w14:paraId="1A651CE5" w14:textId="77777777" w:rsidR="008A75EF" w:rsidRDefault="008A75EF">
            <w:pPr>
              <w:spacing w:after="100" w:line="259" w:lineRule="auto"/>
              <w:ind w:left="0" w:right="0" w:firstLine="0"/>
              <w:jc w:val="left"/>
            </w:pPr>
            <w:r>
              <w:t>3 consecutive failures by the Supplier to provide Management Information by the Reporting Date.</w:t>
            </w:r>
          </w:p>
          <w:p w14:paraId="34123E01" w14:textId="77777777" w:rsidR="008A75EF" w:rsidRDefault="008A75EF">
            <w:pPr>
              <w:spacing w:line="259" w:lineRule="auto"/>
              <w:ind w:left="720" w:right="60" w:firstLine="0"/>
            </w:pPr>
          </w:p>
        </w:tc>
      </w:tr>
    </w:tbl>
    <w:tbl>
      <w:tblPr>
        <w:tblStyle w:val="ab"/>
        <w:tblW w:w="0" w:type="auto"/>
        <w:tblLook w:val="0400" w:firstRow="0" w:lastRow="0" w:firstColumn="0" w:lastColumn="0" w:noHBand="0" w:noVBand="1"/>
      </w:tblPr>
      <w:tblGrid>
        <w:gridCol w:w="2830"/>
        <w:gridCol w:w="6349"/>
      </w:tblGrid>
      <w:tr w:rsidR="008A75EF" w14:paraId="1AB8370B"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444ADC7A" w14:textId="77777777" w:rsidR="008A75EF" w:rsidRDefault="008A75EF">
            <w:pPr>
              <w:spacing w:line="259" w:lineRule="auto"/>
              <w:ind w:left="0" w:right="0" w:firstLine="0"/>
              <w:jc w:val="left"/>
              <w:rPr>
                <w:b/>
              </w:rPr>
            </w:pPr>
            <w:r>
              <w:rPr>
                <w:b/>
              </w:rPr>
              <w:t>Platform</w:t>
            </w:r>
          </w:p>
        </w:tc>
        <w:tc>
          <w:tcPr>
            <w:tcW w:w="6349" w:type="dxa"/>
            <w:tcBorders>
              <w:top w:val="single" w:sz="4" w:space="0" w:color="000000"/>
              <w:left w:val="single" w:sz="4" w:space="0" w:color="000000"/>
              <w:bottom w:val="single" w:sz="4" w:space="0" w:color="000000"/>
              <w:right w:val="single" w:sz="4" w:space="0" w:color="000000"/>
            </w:tcBorders>
          </w:tcPr>
          <w:p w14:paraId="06F90818" w14:textId="77777777" w:rsidR="008A75EF" w:rsidRDefault="008A75EF">
            <w:pPr>
              <w:spacing w:line="259" w:lineRule="auto"/>
              <w:ind w:left="0" w:right="63" w:firstLine="0"/>
            </w:pPr>
            <w:r>
              <w:t>The Appointed Technology Provider’s online software which provides the digital means by which Customers are able to run a Call For Competition in accordance with this DPS.</w:t>
            </w:r>
          </w:p>
        </w:tc>
      </w:tr>
      <w:tr w:rsidR="008A75EF" w14:paraId="1F173849" w14:textId="77777777" w:rsidTr="00BD23F5">
        <w:trPr>
          <w:trHeight w:val="560"/>
        </w:trPr>
        <w:tc>
          <w:tcPr>
            <w:tcW w:w="2830" w:type="dxa"/>
            <w:tcBorders>
              <w:top w:val="single" w:sz="4" w:space="0" w:color="000000"/>
              <w:left w:val="single" w:sz="4" w:space="0" w:color="000000"/>
              <w:bottom w:val="single" w:sz="4" w:space="0" w:color="000000"/>
              <w:right w:val="single" w:sz="4" w:space="0" w:color="000000"/>
            </w:tcBorders>
          </w:tcPr>
          <w:p w14:paraId="28246EEC" w14:textId="77777777" w:rsidR="008A75EF" w:rsidRDefault="008A75EF">
            <w:pPr>
              <w:spacing w:line="259" w:lineRule="auto"/>
              <w:ind w:left="0" w:right="0" w:firstLine="0"/>
              <w:jc w:val="left"/>
              <w:rPr>
                <w:b/>
              </w:rPr>
            </w:pPr>
            <w:r>
              <w:rPr>
                <w:b/>
              </w:rPr>
              <w:t>Platform Access Terms</w:t>
            </w:r>
          </w:p>
        </w:tc>
        <w:tc>
          <w:tcPr>
            <w:tcW w:w="6349" w:type="dxa"/>
            <w:tcBorders>
              <w:top w:val="single" w:sz="4" w:space="0" w:color="000000"/>
              <w:left w:val="single" w:sz="4" w:space="0" w:color="000000"/>
              <w:bottom w:val="single" w:sz="4" w:space="0" w:color="000000"/>
              <w:right w:val="single" w:sz="4" w:space="0" w:color="000000"/>
            </w:tcBorders>
          </w:tcPr>
          <w:p w14:paraId="18C029FB" w14:textId="77777777" w:rsidR="008A75EF" w:rsidRDefault="008A75EF">
            <w:pPr>
              <w:spacing w:line="259" w:lineRule="auto"/>
              <w:ind w:left="0" w:right="63" w:firstLine="0"/>
            </w:pPr>
            <w:bookmarkStart w:id="97" w:name="_2ce457m" w:colFirst="0" w:colLast="0"/>
            <w:bookmarkEnd w:id="97"/>
            <w:r>
              <w:t>The Appointed Technology Provider’s terms of use for the Platform.</w:t>
            </w:r>
          </w:p>
        </w:tc>
      </w:tr>
      <w:tr w:rsidR="008A75EF" w14:paraId="2D474700"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58D7018A" w14:textId="77777777" w:rsidR="008A75EF" w:rsidRDefault="008A75EF">
            <w:pPr>
              <w:spacing w:line="259" w:lineRule="auto"/>
              <w:ind w:left="0" w:right="0" w:firstLine="0"/>
              <w:jc w:val="left"/>
              <w:rPr>
                <w:b/>
              </w:rPr>
            </w:pPr>
            <w:r>
              <w:rPr>
                <w:b/>
              </w:rPr>
              <w:t xml:space="preserve">Pricing </w:t>
            </w:r>
          </w:p>
        </w:tc>
        <w:tc>
          <w:tcPr>
            <w:tcW w:w="6349" w:type="dxa"/>
            <w:tcBorders>
              <w:top w:val="single" w:sz="4" w:space="0" w:color="000000"/>
              <w:left w:val="single" w:sz="4" w:space="0" w:color="000000"/>
              <w:bottom w:val="single" w:sz="4" w:space="0" w:color="000000"/>
              <w:right w:val="single" w:sz="4" w:space="0" w:color="000000"/>
            </w:tcBorders>
          </w:tcPr>
          <w:p w14:paraId="4B62EDBD" w14:textId="77777777" w:rsidR="008A75EF" w:rsidRDefault="008A75EF">
            <w:pPr>
              <w:spacing w:line="259" w:lineRule="auto"/>
              <w:ind w:left="0" w:right="63" w:firstLine="0"/>
            </w:pPr>
            <w:r>
              <w:t xml:space="preserve">The prices per unit for Utilities Services provided by the Supplier into the Platform in response to the a Call For Competition using the matrix detailed in Schedule 2 (Pricing) and </w:t>
            </w:r>
            <w:r>
              <w:rPr>
                <w:b/>
              </w:rPr>
              <w:t xml:space="preserve">Prices </w:t>
            </w:r>
            <w:r>
              <w:t>shall be interpreted accordingly.</w:t>
            </w:r>
          </w:p>
        </w:tc>
      </w:tr>
      <w:tr w:rsidR="008A75EF" w14:paraId="7153DB27"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227B8E96" w14:textId="77777777" w:rsidR="008A75EF" w:rsidRDefault="008A75EF">
            <w:pPr>
              <w:spacing w:line="259" w:lineRule="auto"/>
              <w:ind w:left="0" w:right="0" w:firstLine="0"/>
              <w:jc w:val="left"/>
            </w:pPr>
            <w:r>
              <w:rPr>
                <w:b/>
              </w:rPr>
              <w:t>Proceedings</w:t>
            </w:r>
          </w:p>
        </w:tc>
        <w:tc>
          <w:tcPr>
            <w:tcW w:w="6349" w:type="dxa"/>
            <w:tcBorders>
              <w:top w:val="single" w:sz="4" w:space="0" w:color="000000"/>
              <w:left w:val="single" w:sz="4" w:space="0" w:color="000000"/>
              <w:bottom w:val="single" w:sz="4" w:space="0" w:color="000000"/>
              <w:right w:val="single" w:sz="4" w:space="0" w:color="000000"/>
            </w:tcBorders>
          </w:tcPr>
          <w:p w14:paraId="7919E42F" w14:textId="77777777" w:rsidR="008A75EF" w:rsidRDefault="008A75EF">
            <w:pPr>
              <w:spacing w:line="259" w:lineRule="auto"/>
              <w:ind w:left="0" w:right="63" w:firstLine="0"/>
            </w:pPr>
            <w:r>
              <w:t xml:space="preserve">Refers to both arbitration proceedings which have been commenced and court proceedings where a letter before action or a notice of claim has been issued. </w:t>
            </w:r>
          </w:p>
        </w:tc>
      </w:tr>
      <w:tr w:rsidR="008A75EF" w14:paraId="3962B4B5" w14:textId="77777777" w:rsidTr="00BD23F5">
        <w:trPr>
          <w:trHeight w:val="740"/>
        </w:trPr>
        <w:tc>
          <w:tcPr>
            <w:tcW w:w="2830" w:type="dxa"/>
            <w:tcBorders>
              <w:top w:val="single" w:sz="4" w:space="0" w:color="000000"/>
              <w:left w:val="single" w:sz="4" w:space="0" w:color="000000"/>
              <w:bottom w:val="single" w:sz="4" w:space="0" w:color="000000"/>
              <w:right w:val="single" w:sz="4" w:space="0" w:color="000000"/>
            </w:tcBorders>
          </w:tcPr>
          <w:p w14:paraId="390B5F94" w14:textId="77777777" w:rsidR="008A75EF" w:rsidRDefault="008A75EF">
            <w:pPr>
              <w:spacing w:line="259" w:lineRule="auto"/>
              <w:ind w:left="0" w:right="0" w:firstLine="0"/>
              <w:jc w:val="left"/>
              <w:rPr>
                <w:b/>
              </w:rPr>
            </w:pPr>
            <w:r>
              <w:rPr>
                <w:b/>
              </w:rPr>
              <w:t>Processor Personnel</w:t>
            </w:r>
          </w:p>
        </w:tc>
        <w:tc>
          <w:tcPr>
            <w:tcW w:w="6349" w:type="dxa"/>
            <w:tcBorders>
              <w:top w:val="single" w:sz="4" w:space="0" w:color="000000"/>
              <w:left w:val="single" w:sz="4" w:space="0" w:color="000000"/>
              <w:bottom w:val="single" w:sz="4" w:space="0" w:color="000000"/>
              <w:right w:val="single" w:sz="4" w:space="0" w:color="000000"/>
            </w:tcBorders>
          </w:tcPr>
          <w:p w14:paraId="045E86B6" w14:textId="77777777" w:rsidR="008A75EF" w:rsidRDefault="008A75EF">
            <w:pPr>
              <w:spacing w:line="259" w:lineRule="auto"/>
              <w:ind w:left="0" w:right="59" w:firstLine="0"/>
            </w:pPr>
            <w:r>
              <w:t>Either the CCS Representative, the Customer Personnel or the Supplier Personnel as the context requires.</w:t>
            </w:r>
          </w:p>
        </w:tc>
      </w:tr>
      <w:tr w:rsidR="008A75EF" w14:paraId="0B7C150E" w14:textId="77777777" w:rsidTr="00BD23F5">
        <w:trPr>
          <w:trHeight w:val="1380"/>
        </w:trPr>
        <w:tc>
          <w:tcPr>
            <w:tcW w:w="2830" w:type="dxa"/>
            <w:tcBorders>
              <w:top w:val="single" w:sz="4" w:space="0" w:color="000000"/>
              <w:left w:val="single" w:sz="4" w:space="0" w:color="000000"/>
              <w:bottom w:val="single" w:sz="4" w:space="0" w:color="000000"/>
              <w:right w:val="single" w:sz="4" w:space="0" w:color="000000"/>
            </w:tcBorders>
          </w:tcPr>
          <w:p w14:paraId="1ABB4D43" w14:textId="77777777" w:rsidR="008A75EF" w:rsidRDefault="008A75EF">
            <w:pPr>
              <w:spacing w:line="259" w:lineRule="auto"/>
              <w:ind w:left="0" w:right="0" w:firstLine="0"/>
              <w:jc w:val="left"/>
            </w:pPr>
            <w:r>
              <w:rPr>
                <w:b/>
              </w:rPr>
              <w:t xml:space="preserve">Process/ Processing </w:t>
            </w:r>
          </w:p>
        </w:tc>
        <w:tc>
          <w:tcPr>
            <w:tcW w:w="6349" w:type="dxa"/>
            <w:tcBorders>
              <w:top w:val="single" w:sz="4" w:space="0" w:color="000000"/>
              <w:left w:val="single" w:sz="4" w:space="0" w:color="000000"/>
              <w:bottom w:val="single" w:sz="4" w:space="0" w:color="000000"/>
              <w:right w:val="single" w:sz="4" w:space="0" w:color="000000"/>
            </w:tcBorders>
          </w:tcPr>
          <w:p w14:paraId="1E8FBE16" w14:textId="77777777" w:rsidR="008A75EF" w:rsidRDefault="008A75EF">
            <w:pPr>
              <w:spacing w:line="259" w:lineRule="auto"/>
              <w:ind w:left="0" w:right="59" w:firstLine="0"/>
            </w:pPr>
            <w:r>
              <w:t xml:space="preserve">This refers specifically to the processing of data under the Data Protection Act 2018. For the purposes of this DPS Agreement, it shall include both manual and automatic processing and “Process” and “Processed” shall be interpreted accordingly. </w:t>
            </w:r>
          </w:p>
        </w:tc>
      </w:tr>
      <w:tr w:rsidR="008A75EF" w14:paraId="407269B6" w14:textId="77777777" w:rsidTr="00BD23F5">
        <w:trPr>
          <w:trHeight w:val="3660"/>
        </w:trPr>
        <w:tc>
          <w:tcPr>
            <w:tcW w:w="2830" w:type="dxa"/>
            <w:tcBorders>
              <w:top w:val="single" w:sz="4" w:space="0" w:color="000000"/>
              <w:left w:val="single" w:sz="4" w:space="0" w:color="000000"/>
              <w:bottom w:val="single" w:sz="4" w:space="0" w:color="000000"/>
              <w:right w:val="single" w:sz="4" w:space="0" w:color="000000"/>
            </w:tcBorders>
          </w:tcPr>
          <w:p w14:paraId="3240835E" w14:textId="77777777" w:rsidR="008A75EF" w:rsidRDefault="008A75EF">
            <w:pPr>
              <w:spacing w:line="259" w:lineRule="auto"/>
              <w:ind w:left="0" w:right="0" w:firstLine="0"/>
              <w:jc w:val="left"/>
            </w:pPr>
            <w:r>
              <w:rPr>
                <w:b/>
              </w:rPr>
              <w:t>Prohibited Act</w:t>
            </w:r>
          </w:p>
        </w:tc>
        <w:tc>
          <w:tcPr>
            <w:tcW w:w="6349" w:type="dxa"/>
            <w:tcBorders>
              <w:top w:val="single" w:sz="4" w:space="0" w:color="000000"/>
              <w:left w:val="single" w:sz="4" w:space="0" w:color="000000"/>
              <w:bottom w:val="single" w:sz="4" w:space="0" w:color="000000"/>
              <w:right w:val="single" w:sz="4" w:space="0" w:color="000000"/>
            </w:tcBorders>
          </w:tcPr>
          <w:p w14:paraId="6FFC7959" w14:textId="77777777" w:rsidR="008A75EF" w:rsidRDefault="008A75EF">
            <w:pPr>
              <w:spacing w:after="119"/>
              <w:ind w:left="0" w:right="61" w:firstLine="0"/>
            </w:pPr>
            <w:r>
              <w:t xml:space="preserve">To directly or indirectly offer, promise or give any person working for or engaged by a Customer or CCS a financial or other advantage to: </w:t>
            </w:r>
          </w:p>
          <w:p w14:paraId="43C8411F" w14:textId="77777777" w:rsidR="008A75EF" w:rsidRDefault="008A75EF">
            <w:pPr>
              <w:numPr>
                <w:ilvl w:val="0"/>
                <w:numId w:val="23"/>
              </w:numPr>
              <w:spacing w:line="259" w:lineRule="auto"/>
              <w:ind w:right="0" w:hanging="360"/>
              <w:jc w:val="left"/>
            </w:pPr>
            <w:r>
              <w:t xml:space="preserve">induce that person to perform improperly a </w:t>
            </w:r>
          </w:p>
          <w:p w14:paraId="74770A6A" w14:textId="77777777" w:rsidR="008A75EF" w:rsidRDefault="008A75EF">
            <w:pPr>
              <w:spacing w:line="259" w:lineRule="auto"/>
              <w:ind w:left="720" w:right="0" w:firstLine="0"/>
              <w:jc w:val="left"/>
            </w:pPr>
            <w:r>
              <w:t xml:space="preserve">relevant function or activity </w:t>
            </w:r>
          </w:p>
          <w:p w14:paraId="15D781A4" w14:textId="77777777" w:rsidR="008A75EF" w:rsidRDefault="008A75EF">
            <w:pPr>
              <w:numPr>
                <w:ilvl w:val="0"/>
                <w:numId w:val="23"/>
              </w:numPr>
              <w:spacing w:after="2"/>
              <w:ind w:right="0" w:hanging="360"/>
              <w:jc w:val="left"/>
            </w:pPr>
            <w:r>
              <w:t xml:space="preserve">reward that person for improper performance of a relevant function or activity </w:t>
            </w:r>
          </w:p>
          <w:p w14:paraId="0795313F" w14:textId="77777777" w:rsidR="008A75EF" w:rsidRDefault="008A75EF">
            <w:pPr>
              <w:numPr>
                <w:ilvl w:val="0"/>
                <w:numId w:val="23"/>
              </w:numPr>
              <w:spacing w:line="259" w:lineRule="auto"/>
              <w:ind w:right="0" w:hanging="360"/>
              <w:jc w:val="left"/>
            </w:pPr>
            <w:r>
              <w:t xml:space="preserve">commit any offence: </w:t>
            </w:r>
          </w:p>
          <w:p w14:paraId="018EE800" w14:textId="77777777" w:rsidR="008A75EF" w:rsidRDefault="008A75EF">
            <w:pPr>
              <w:numPr>
                <w:ilvl w:val="1"/>
                <w:numId w:val="23"/>
              </w:numPr>
              <w:spacing w:line="259" w:lineRule="auto"/>
              <w:ind w:right="0" w:hanging="360"/>
              <w:jc w:val="left"/>
            </w:pPr>
            <w:r>
              <w:t xml:space="preserve">under the Bribery Act 2010 </w:t>
            </w:r>
          </w:p>
          <w:p w14:paraId="6266FE9F" w14:textId="77777777" w:rsidR="008A75EF" w:rsidRDefault="008A75EF">
            <w:pPr>
              <w:numPr>
                <w:ilvl w:val="1"/>
                <w:numId w:val="23"/>
              </w:numPr>
              <w:spacing w:after="13"/>
              <w:ind w:right="0" w:hanging="360"/>
              <w:jc w:val="left"/>
            </w:pPr>
            <w:r>
              <w:t xml:space="preserve">under legislation creating offences concerning Fraud </w:t>
            </w:r>
          </w:p>
          <w:p w14:paraId="24430390" w14:textId="77777777" w:rsidR="008A75EF" w:rsidRDefault="008A75EF">
            <w:pPr>
              <w:numPr>
                <w:ilvl w:val="1"/>
                <w:numId w:val="23"/>
              </w:numPr>
              <w:spacing w:line="259" w:lineRule="auto"/>
              <w:ind w:right="0" w:hanging="360"/>
              <w:jc w:val="left"/>
            </w:pPr>
            <w:r>
              <w:t xml:space="preserve">at common Law concerning Fraud </w:t>
            </w:r>
          </w:p>
          <w:p w14:paraId="39EC7C89" w14:textId="77777777" w:rsidR="008A75EF" w:rsidRDefault="008A75EF">
            <w:pPr>
              <w:numPr>
                <w:ilvl w:val="1"/>
                <w:numId w:val="23"/>
              </w:numPr>
              <w:spacing w:line="259" w:lineRule="auto"/>
              <w:ind w:right="0" w:hanging="360"/>
              <w:jc w:val="left"/>
            </w:pPr>
            <w:r>
              <w:t xml:space="preserve">committing or attempting or conspiring to commit Fraud. </w:t>
            </w:r>
          </w:p>
        </w:tc>
      </w:tr>
      <w:tr w:rsidR="008A75EF" w14:paraId="7A1EF51A" w14:textId="77777777" w:rsidTr="00BD23F5">
        <w:trPr>
          <w:trHeight w:val="686"/>
        </w:trPr>
        <w:tc>
          <w:tcPr>
            <w:tcW w:w="2830" w:type="dxa"/>
            <w:tcBorders>
              <w:top w:val="single" w:sz="4" w:space="0" w:color="000000"/>
              <w:left w:val="single" w:sz="4" w:space="0" w:color="000000"/>
              <w:bottom w:val="single" w:sz="4" w:space="0" w:color="000000"/>
              <w:right w:val="single" w:sz="4" w:space="0" w:color="000000"/>
            </w:tcBorders>
          </w:tcPr>
          <w:p w14:paraId="004E5213" w14:textId="77777777" w:rsidR="008A75EF" w:rsidRDefault="008A75EF" w:rsidP="008A75EF">
            <w:pPr>
              <w:spacing w:line="259" w:lineRule="auto"/>
              <w:ind w:left="0" w:right="0" w:firstLine="0"/>
              <w:jc w:val="left"/>
              <w:rPr>
                <w:b/>
              </w:rPr>
            </w:pPr>
            <w:r>
              <w:rPr>
                <w:b/>
              </w:rPr>
              <w:t xml:space="preserve">Proposal </w:t>
            </w:r>
          </w:p>
        </w:tc>
        <w:tc>
          <w:tcPr>
            <w:tcW w:w="6349" w:type="dxa"/>
            <w:tcBorders>
              <w:top w:val="single" w:sz="4" w:space="0" w:color="000000"/>
              <w:left w:val="single" w:sz="4" w:space="0" w:color="000000"/>
              <w:bottom w:val="single" w:sz="4" w:space="0" w:color="000000"/>
              <w:right w:val="single" w:sz="4" w:space="0" w:color="000000"/>
            </w:tcBorders>
          </w:tcPr>
          <w:p w14:paraId="57AF460B" w14:textId="77777777" w:rsidR="008A75EF" w:rsidRDefault="008A75EF" w:rsidP="008A75EF">
            <w:pPr>
              <w:ind w:left="0" w:right="59" w:firstLine="0"/>
            </w:pPr>
            <w:r>
              <w:t xml:space="preserve">The proposal submitted by a DPS Supplier in response to a Project Specification. </w:t>
            </w:r>
          </w:p>
        </w:tc>
      </w:tr>
      <w:tr w:rsidR="008A75EF" w14:paraId="66B5BF53" w14:textId="77777777" w:rsidTr="00BD23F5">
        <w:trPr>
          <w:trHeight w:val="2080"/>
        </w:trPr>
        <w:tc>
          <w:tcPr>
            <w:tcW w:w="2830" w:type="dxa"/>
            <w:tcBorders>
              <w:top w:val="single" w:sz="4" w:space="0" w:color="000000"/>
              <w:left w:val="single" w:sz="4" w:space="0" w:color="000000"/>
              <w:bottom w:val="single" w:sz="4" w:space="0" w:color="000000"/>
              <w:right w:val="single" w:sz="4" w:space="0" w:color="000000"/>
            </w:tcBorders>
          </w:tcPr>
          <w:p w14:paraId="10ADDE42" w14:textId="519F9743" w:rsidR="008A75EF" w:rsidRDefault="008A75EF" w:rsidP="008A75EF">
            <w:pPr>
              <w:spacing w:line="259" w:lineRule="auto"/>
              <w:ind w:left="0" w:right="0" w:firstLine="0"/>
              <w:jc w:val="left"/>
            </w:pPr>
            <w:r>
              <w:rPr>
                <w:b/>
              </w:rPr>
              <w:t xml:space="preserve">Protective Measures </w:t>
            </w:r>
          </w:p>
        </w:tc>
        <w:tc>
          <w:tcPr>
            <w:tcW w:w="6349" w:type="dxa"/>
            <w:tcBorders>
              <w:top w:val="single" w:sz="4" w:space="0" w:color="000000"/>
              <w:left w:val="single" w:sz="4" w:space="0" w:color="000000"/>
              <w:bottom w:val="single" w:sz="4" w:space="0" w:color="000000"/>
              <w:right w:val="single" w:sz="4" w:space="0" w:color="000000"/>
            </w:tcBorders>
          </w:tcPr>
          <w:p w14:paraId="79344E88" w14:textId="77777777" w:rsidR="008A75EF" w:rsidRDefault="008A75EF" w:rsidP="008A75EF">
            <w:pPr>
              <w:ind w:left="0" w:right="59" w:firstLine="0"/>
            </w:pPr>
            <w: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w:t>
            </w:r>
          </w:p>
        </w:tc>
      </w:tr>
      <w:tr w:rsidR="008A75EF" w14:paraId="22F28C34" w14:textId="77777777" w:rsidTr="00BD23F5">
        <w:trPr>
          <w:trHeight w:val="380"/>
        </w:trPr>
        <w:tc>
          <w:tcPr>
            <w:tcW w:w="2830" w:type="dxa"/>
            <w:tcBorders>
              <w:top w:val="single" w:sz="4" w:space="0" w:color="000000"/>
              <w:left w:val="single" w:sz="4" w:space="0" w:color="000000"/>
              <w:bottom w:val="single" w:sz="4" w:space="0" w:color="000000"/>
              <w:right w:val="single" w:sz="4" w:space="0" w:color="000000"/>
            </w:tcBorders>
          </w:tcPr>
          <w:p w14:paraId="2A5E4079" w14:textId="77777777" w:rsidR="008A75EF" w:rsidRDefault="008A75EF" w:rsidP="008A75EF">
            <w:pPr>
              <w:spacing w:line="259" w:lineRule="auto"/>
              <w:ind w:left="0" w:right="0" w:firstLine="0"/>
              <w:jc w:val="left"/>
            </w:pPr>
            <w:r>
              <w:rPr>
                <w:b/>
              </w:rPr>
              <w:t xml:space="preserve">Regulations </w:t>
            </w:r>
          </w:p>
        </w:tc>
        <w:tc>
          <w:tcPr>
            <w:tcW w:w="6349" w:type="dxa"/>
            <w:tcBorders>
              <w:top w:val="single" w:sz="4" w:space="0" w:color="000000"/>
              <w:left w:val="single" w:sz="4" w:space="0" w:color="000000"/>
              <w:bottom w:val="single" w:sz="4" w:space="0" w:color="000000"/>
              <w:right w:val="single" w:sz="4" w:space="0" w:color="000000"/>
            </w:tcBorders>
          </w:tcPr>
          <w:p w14:paraId="7CDC1A86" w14:textId="77777777" w:rsidR="008A75EF" w:rsidRDefault="008A75EF" w:rsidP="008A75EF">
            <w:pPr>
              <w:spacing w:line="259" w:lineRule="auto"/>
              <w:ind w:left="0" w:right="0" w:firstLine="0"/>
              <w:jc w:val="left"/>
            </w:pPr>
            <w:r>
              <w:t xml:space="preserve">The Public Contracts Regulations 2015. </w:t>
            </w:r>
          </w:p>
        </w:tc>
      </w:tr>
      <w:tr w:rsidR="008A75EF" w14:paraId="09478032" w14:textId="77777777" w:rsidTr="00BD23F5">
        <w:trPr>
          <w:trHeight w:val="1140"/>
        </w:trPr>
        <w:tc>
          <w:tcPr>
            <w:tcW w:w="2830" w:type="dxa"/>
            <w:tcBorders>
              <w:top w:val="single" w:sz="4" w:space="0" w:color="000000"/>
              <w:left w:val="single" w:sz="4" w:space="0" w:color="000000"/>
              <w:bottom w:val="single" w:sz="4" w:space="0" w:color="000000"/>
              <w:right w:val="single" w:sz="4" w:space="0" w:color="000000"/>
            </w:tcBorders>
          </w:tcPr>
          <w:p w14:paraId="4DF974BE" w14:textId="77777777" w:rsidR="008A75EF" w:rsidRDefault="008A75EF" w:rsidP="008A75EF">
            <w:pPr>
              <w:spacing w:line="259" w:lineRule="auto"/>
              <w:ind w:left="0" w:right="0" w:firstLine="0"/>
              <w:jc w:val="left"/>
            </w:pPr>
            <w:r>
              <w:rPr>
                <w:b/>
              </w:rPr>
              <w:t>Regulatory Body</w:t>
            </w:r>
          </w:p>
        </w:tc>
        <w:tc>
          <w:tcPr>
            <w:tcW w:w="6349" w:type="dxa"/>
            <w:tcBorders>
              <w:top w:val="single" w:sz="4" w:space="0" w:color="000000"/>
              <w:left w:val="single" w:sz="4" w:space="0" w:color="000000"/>
              <w:bottom w:val="single" w:sz="4" w:space="0" w:color="000000"/>
              <w:right w:val="single" w:sz="4" w:space="0" w:color="000000"/>
            </w:tcBorders>
          </w:tcPr>
          <w:p w14:paraId="76006C4B" w14:textId="77777777" w:rsidR="008A75EF" w:rsidRDefault="008A75EF" w:rsidP="008A75EF">
            <w:pPr>
              <w:spacing w:line="259" w:lineRule="auto"/>
              <w:ind w:left="0" w:right="61" w:firstLine="0"/>
            </w:pPr>
            <w:r>
              <w:t xml:space="preserve">Government departments and other bodies which, whether under statute, rules, regulations, codes of practice or otherwise, are entitled to regulate, investigate, or influence the matters dealt with in this DPS Agreement. </w:t>
            </w:r>
          </w:p>
        </w:tc>
      </w:tr>
      <w:tr w:rsidR="008A75EF" w14:paraId="70580EFC"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170DB6E3" w14:textId="77777777" w:rsidR="008A75EF" w:rsidRDefault="008A75EF" w:rsidP="008A75EF">
            <w:pPr>
              <w:spacing w:line="259" w:lineRule="auto"/>
              <w:ind w:left="0" w:right="0" w:firstLine="0"/>
              <w:jc w:val="left"/>
            </w:pPr>
            <w:r>
              <w:rPr>
                <w:b/>
              </w:rPr>
              <w:t xml:space="preserve">Relevant Person </w:t>
            </w:r>
          </w:p>
        </w:tc>
        <w:tc>
          <w:tcPr>
            <w:tcW w:w="6349" w:type="dxa"/>
            <w:tcBorders>
              <w:top w:val="single" w:sz="4" w:space="0" w:color="000000"/>
              <w:left w:val="single" w:sz="4" w:space="0" w:color="000000"/>
              <w:bottom w:val="single" w:sz="4" w:space="0" w:color="000000"/>
              <w:right w:val="single" w:sz="4" w:space="0" w:color="000000"/>
            </w:tcBorders>
          </w:tcPr>
          <w:p w14:paraId="042DE933" w14:textId="77777777" w:rsidR="008A75EF" w:rsidRDefault="008A75EF" w:rsidP="008A75EF">
            <w:pPr>
              <w:spacing w:line="259" w:lineRule="auto"/>
              <w:ind w:left="0" w:right="0" w:firstLine="0"/>
            </w:pPr>
            <w:r>
              <w:t xml:space="preserve">Any employee, agent, servant, or representative of CCS, any Customer or any other public body. </w:t>
            </w:r>
          </w:p>
        </w:tc>
      </w:tr>
    </w:tbl>
    <w:tbl>
      <w:tblPr>
        <w:tblStyle w:val="ac"/>
        <w:tblW w:w="0" w:type="auto"/>
        <w:tblLook w:val="0400" w:firstRow="0" w:lastRow="0" w:firstColumn="0" w:lastColumn="0" w:noHBand="0" w:noVBand="1"/>
      </w:tblPr>
      <w:tblGrid>
        <w:gridCol w:w="2830"/>
        <w:gridCol w:w="6349"/>
      </w:tblGrid>
      <w:tr w:rsidR="008A75EF" w14:paraId="0AEEDFBB"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2B763592" w14:textId="77777777" w:rsidR="008A75EF" w:rsidRDefault="008A75EF">
            <w:pPr>
              <w:spacing w:line="259" w:lineRule="auto"/>
              <w:ind w:left="0" w:right="0" w:firstLine="0"/>
              <w:jc w:val="left"/>
            </w:pPr>
            <w:r>
              <w:rPr>
                <w:b/>
              </w:rPr>
              <w:t>Relevant Tax Authority</w:t>
            </w:r>
          </w:p>
        </w:tc>
        <w:tc>
          <w:tcPr>
            <w:tcW w:w="6349" w:type="dxa"/>
            <w:tcBorders>
              <w:top w:val="single" w:sz="4" w:space="0" w:color="000000"/>
              <w:left w:val="single" w:sz="4" w:space="0" w:color="000000"/>
              <w:bottom w:val="single" w:sz="4" w:space="0" w:color="000000"/>
              <w:right w:val="single" w:sz="4" w:space="0" w:color="000000"/>
            </w:tcBorders>
          </w:tcPr>
          <w:p w14:paraId="70F1E519" w14:textId="77777777" w:rsidR="008A75EF" w:rsidRDefault="008A75EF">
            <w:pPr>
              <w:spacing w:line="259" w:lineRule="auto"/>
              <w:ind w:left="0" w:right="0" w:firstLine="0"/>
            </w:pPr>
            <w:r>
              <w:t xml:space="preserve">HMRC, or, if applicable, the tax authority in the jurisdiction in which the Supplier is established. </w:t>
            </w:r>
          </w:p>
        </w:tc>
      </w:tr>
      <w:tr w:rsidR="008A75EF" w14:paraId="34678BFF" w14:textId="77777777" w:rsidTr="00BD23F5">
        <w:trPr>
          <w:trHeight w:val="660"/>
        </w:trPr>
        <w:tc>
          <w:tcPr>
            <w:tcW w:w="2830" w:type="dxa"/>
            <w:tcBorders>
              <w:top w:val="single" w:sz="4" w:space="0" w:color="000000"/>
              <w:left w:val="single" w:sz="4" w:space="0" w:color="000000"/>
              <w:bottom w:val="single" w:sz="4" w:space="0" w:color="000000"/>
              <w:right w:val="single" w:sz="4" w:space="0" w:color="000000"/>
            </w:tcBorders>
          </w:tcPr>
          <w:p w14:paraId="0909AEED" w14:textId="77777777" w:rsidR="008A75EF" w:rsidRDefault="008A75EF">
            <w:pPr>
              <w:spacing w:line="259" w:lineRule="auto"/>
              <w:ind w:left="0" w:right="0" w:firstLine="0"/>
              <w:jc w:val="left"/>
              <w:rPr>
                <w:b/>
              </w:rPr>
            </w:pPr>
            <w:r>
              <w:rPr>
                <w:b/>
              </w:rPr>
              <w:t>Renewable Electricity</w:t>
            </w:r>
          </w:p>
        </w:tc>
        <w:tc>
          <w:tcPr>
            <w:tcW w:w="6349" w:type="dxa"/>
            <w:tcBorders>
              <w:top w:val="single" w:sz="4" w:space="0" w:color="000000"/>
              <w:left w:val="single" w:sz="4" w:space="0" w:color="000000"/>
              <w:bottom w:val="single" w:sz="4" w:space="0" w:color="000000"/>
              <w:right w:val="single" w:sz="4" w:space="0" w:color="000000"/>
            </w:tcBorders>
          </w:tcPr>
          <w:p w14:paraId="53887118" w14:textId="77777777" w:rsidR="008A75EF" w:rsidRDefault="008A75EF">
            <w:pPr>
              <w:spacing w:line="259" w:lineRule="auto"/>
              <w:ind w:left="0" w:right="0" w:firstLine="0"/>
            </w:pPr>
            <w:r>
              <w:rPr>
                <w:color w:val="0B0C0C"/>
                <w:highlight w:val="white"/>
              </w:rPr>
              <w:t>Electricity generated from sources of energy other than peat, fossil fuel and nuclear fuel e.g. wind, hydro, solar, tidal and geothermal.</w:t>
            </w:r>
          </w:p>
        </w:tc>
      </w:tr>
      <w:tr w:rsidR="008A75EF" w14:paraId="7174E65E" w14:textId="77777777" w:rsidTr="00BD23F5">
        <w:trPr>
          <w:trHeight w:val="1380"/>
        </w:trPr>
        <w:tc>
          <w:tcPr>
            <w:tcW w:w="2830" w:type="dxa"/>
            <w:tcBorders>
              <w:top w:val="single" w:sz="4" w:space="0" w:color="000000"/>
              <w:left w:val="single" w:sz="4" w:space="0" w:color="000000"/>
              <w:bottom w:val="single" w:sz="4" w:space="0" w:color="000000"/>
              <w:right w:val="single" w:sz="4" w:space="0" w:color="000000"/>
            </w:tcBorders>
          </w:tcPr>
          <w:p w14:paraId="03728D28" w14:textId="77777777" w:rsidR="008A75EF" w:rsidRDefault="008A75EF">
            <w:pPr>
              <w:spacing w:line="259" w:lineRule="auto"/>
              <w:ind w:left="0" w:right="0" w:firstLine="0"/>
              <w:jc w:val="left"/>
              <w:rPr>
                <w:b/>
              </w:rPr>
            </w:pPr>
            <w:r>
              <w:rPr>
                <w:b/>
              </w:rPr>
              <w:t xml:space="preserve">Renewable Source </w:t>
            </w:r>
          </w:p>
        </w:tc>
        <w:tc>
          <w:tcPr>
            <w:tcW w:w="6349" w:type="dxa"/>
            <w:tcBorders>
              <w:top w:val="single" w:sz="4" w:space="0" w:color="000000"/>
              <w:left w:val="single" w:sz="4" w:space="0" w:color="000000"/>
              <w:bottom w:val="single" w:sz="4" w:space="0" w:color="000000"/>
              <w:right w:val="single" w:sz="4" w:space="0" w:color="000000"/>
            </w:tcBorders>
          </w:tcPr>
          <w:p w14:paraId="5C9DF100" w14:textId="77777777" w:rsidR="008A75EF" w:rsidRDefault="008A75EF">
            <w:pPr>
              <w:spacing w:line="259" w:lineRule="auto"/>
              <w:ind w:left="0" w:right="0" w:firstLine="0"/>
            </w:pPr>
            <w:r>
              <w:t>The Environmental Status Order Option for the provision of electricity requiring 100% of its monthly supply to be offset by an equivalent amount of Renewable Electricity generated in this month and sourced by the supplier from supported Contract For Difference (CfD), Feed in Tariff  (FiT) or Renewables Obligation (RO) or unsupported generation and such energy:</w:t>
            </w:r>
          </w:p>
          <w:p w14:paraId="3233730E" w14:textId="77777777" w:rsidR="008A75EF" w:rsidRDefault="008A75EF">
            <w:pPr>
              <w:numPr>
                <w:ilvl w:val="0"/>
                <w:numId w:val="34"/>
              </w:numPr>
              <w:shd w:val="clear" w:color="auto" w:fill="FFFFFF"/>
              <w:spacing w:line="259" w:lineRule="auto"/>
              <w:ind w:right="0"/>
              <w:contextualSpacing/>
            </w:pPr>
            <w:r>
              <w:t xml:space="preserve">may include </w:t>
            </w:r>
            <w:r>
              <w:rPr>
                <w:color w:val="222222"/>
              </w:rPr>
              <w:t xml:space="preserve">electricity and any associated certificates or environmental attributes </w:t>
            </w:r>
            <w:r>
              <w:t xml:space="preserve">that are </w:t>
            </w:r>
            <w:r>
              <w:rPr>
                <w:color w:val="222222"/>
              </w:rPr>
              <w:t>sourced</w:t>
            </w:r>
            <w:r>
              <w:t xml:space="preserve"> freely and independently of one another</w:t>
            </w:r>
            <w:r>
              <w:rPr>
                <w:color w:val="222222"/>
              </w:rPr>
              <w:t xml:space="preserve"> by </w:t>
            </w:r>
            <w:r>
              <w:t>the S</w:t>
            </w:r>
            <w:r>
              <w:rPr>
                <w:color w:val="222222"/>
              </w:rPr>
              <w:t>upplier,</w:t>
            </w:r>
            <w:r>
              <w:t xml:space="preserve"> whether through own generation, through PPAs with generators or on the wholesale market;</w:t>
            </w:r>
          </w:p>
          <w:p w14:paraId="7AD1A2B2" w14:textId="77777777" w:rsidR="008A75EF" w:rsidRDefault="008A75EF">
            <w:pPr>
              <w:numPr>
                <w:ilvl w:val="0"/>
                <w:numId w:val="34"/>
              </w:numPr>
              <w:shd w:val="clear" w:color="auto" w:fill="FFFFFF"/>
              <w:spacing w:after="240" w:line="259" w:lineRule="auto"/>
              <w:ind w:right="0"/>
            </w:pPr>
            <w:r>
              <w:t>may include electricity from a storage operator where there is a demonstrable contractual connection between the generator, the storage operator and the supplier and;</w:t>
            </w:r>
          </w:p>
          <w:p w14:paraId="575B72DC" w14:textId="77777777" w:rsidR="008A75EF" w:rsidRDefault="008A75EF">
            <w:pPr>
              <w:numPr>
                <w:ilvl w:val="0"/>
                <w:numId w:val="34"/>
              </w:numPr>
              <w:shd w:val="clear" w:color="auto" w:fill="FFFFFF"/>
              <w:spacing w:line="259" w:lineRule="auto"/>
              <w:ind w:right="0"/>
              <w:contextualSpacing/>
            </w:pPr>
            <w:r>
              <w:t>must include electricity generated in</w:t>
            </w:r>
            <w:r>
              <w:rPr>
                <w:color w:val="222222"/>
              </w:rPr>
              <w:t xml:space="preserve"> the United Kingdom or </w:t>
            </w:r>
            <w:r>
              <w:t xml:space="preserve">from generation in interconnected markets, provided the generation is at least notionally capable of reaching the United Kingdom through the interconnected grid during each monthly supply period. </w:t>
            </w:r>
          </w:p>
          <w:p w14:paraId="6A5246D9" w14:textId="77777777" w:rsidR="008A75EF" w:rsidRDefault="008A75EF">
            <w:pPr>
              <w:spacing w:line="259" w:lineRule="auto"/>
              <w:ind w:left="0" w:right="0" w:firstLine="0"/>
            </w:pPr>
          </w:p>
        </w:tc>
      </w:tr>
      <w:tr w:rsidR="008A75EF" w14:paraId="7A61F060" w14:textId="77777777" w:rsidTr="00BD23F5">
        <w:trPr>
          <w:trHeight w:val="1380"/>
        </w:trPr>
        <w:tc>
          <w:tcPr>
            <w:tcW w:w="2830" w:type="dxa"/>
            <w:tcBorders>
              <w:top w:val="single" w:sz="4" w:space="0" w:color="000000"/>
              <w:left w:val="single" w:sz="4" w:space="0" w:color="000000"/>
              <w:bottom w:val="single" w:sz="4" w:space="0" w:color="000000"/>
              <w:right w:val="single" w:sz="4" w:space="0" w:color="000000"/>
            </w:tcBorders>
          </w:tcPr>
          <w:p w14:paraId="2CB6A7CD" w14:textId="77777777" w:rsidR="008A75EF" w:rsidRDefault="008A75EF">
            <w:pPr>
              <w:spacing w:line="259" w:lineRule="auto"/>
              <w:ind w:left="0" w:right="0" w:firstLine="0"/>
              <w:jc w:val="left"/>
            </w:pPr>
            <w:r>
              <w:rPr>
                <w:b/>
              </w:rPr>
              <w:t>Reporting Date</w:t>
            </w:r>
          </w:p>
        </w:tc>
        <w:tc>
          <w:tcPr>
            <w:tcW w:w="6349" w:type="dxa"/>
            <w:tcBorders>
              <w:top w:val="single" w:sz="4" w:space="0" w:color="000000"/>
              <w:left w:val="single" w:sz="4" w:space="0" w:color="000000"/>
              <w:bottom w:val="single" w:sz="4" w:space="0" w:color="000000"/>
              <w:right w:val="single" w:sz="4" w:space="0" w:color="000000"/>
            </w:tcBorders>
          </w:tcPr>
          <w:p w14:paraId="76501C7D" w14:textId="77777777" w:rsidR="008A75EF" w:rsidRDefault="008A75EF">
            <w:pPr>
              <w:spacing w:line="259" w:lineRule="auto"/>
              <w:ind w:left="0" w:right="62" w:firstLine="0"/>
            </w:pPr>
            <w:r>
              <w:t xml:space="preserve">The date by which an MI Report must be submitted. This is the seventh (7th) Working Day of the Month following the Month to which the relevant Management Information relates, or such other date as may be agreed between the Parties. </w:t>
            </w:r>
          </w:p>
        </w:tc>
      </w:tr>
      <w:tr w:rsidR="008A75EF" w14:paraId="7B53F142" w14:textId="77777777" w:rsidTr="00BD23F5">
        <w:trPr>
          <w:trHeight w:val="1380"/>
        </w:trPr>
        <w:tc>
          <w:tcPr>
            <w:tcW w:w="2830" w:type="dxa"/>
            <w:tcBorders>
              <w:top w:val="single" w:sz="4" w:space="0" w:color="000000"/>
              <w:left w:val="single" w:sz="4" w:space="0" w:color="000000"/>
              <w:bottom w:val="single" w:sz="4" w:space="0" w:color="000000"/>
              <w:right w:val="single" w:sz="4" w:space="0" w:color="000000"/>
            </w:tcBorders>
          </w:tcPr>
          <w:p w14:paraId="1A4F9494" w14:textId="77777777" w:rsidR="008A75EF" w:rsidRDefault="008A75EF">
            <w:pPr>
              <w:spacing w:line="259" w:lineRule="auto"/>
              <w:ind w:left="0" w:right="0" w:firstLine="0"/>
              <w:jc w:val="left"/>
            </w:pPr>
            <w:r>
              <w:rPr>
                <w:b/>
              </w:rPr>
              <w:t>Request for Information</w:t>
            </w:r>
          </w:p>
        </w:tc>
        <w:tc>
          <w:tcPr>
            <w:tcW w:w="6349" w:type="dxa"/>
            <w:tcBorders>
              <w:top w:val="single" w:sz="4" w:space="0" w:color="000000"/>
              <w:left w:val="single" w:sz="4" w:space="0" w:color="000000"/>
              <w:bottom w:val="single" w:sz="4" w:space="0" w:color="000000"/>
              <w:right w:val="single" w:sz="4" w:space="0" w:color="000000"/>
            </w:tcBorders>
          </w:tcPr>
          <w:p w14:paraId="7A03B56C" w14:textId="77777777" w:rsidR="008A75EF" w:rsidRDefault="008A75EF">
            <w:pPr>
              <w:spacing w:line="259" w:lineRule="auto"/>
              <w:ind w:left="0" w:right="62" w:firstLine="0"/>
            </w:pPr>
            <w:r>
              <w:t xml:space="preserve">A request for information relating to this DPS Agreement, any Contract or the provision of the Utilities Services or an apparent request for such information under the Code of Practice on Access to Government Information, FOIA or the Environmental Information Regulations. </w:t>
            </w:r>
          </w:p>
        </w:tc>
      </w:tr>
      <w:tr w:rsidR="008A75EF" w14:paraId="3FCF93AC"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5E5B6916" w14:textId="77777777" w:rsidR="008A75EF" w:rsidRDefault="008A75EF">
            <w:pPr>
              <w:spacing w:line="259" w:lineRule="auto"/>
              <w:ind w:left="0" w:right="0" w:firstLine="0"/>
              <w:jc w:val="left"/>
            </w:pPr>
            <w:r>
              <w:rPr>
                <w:b/>
              </w:rPr>
              <w:t xml:space="preserve">Request To Participate </w:t>
            </w:r>
          </w:p>
        </w:tc>
        <w:tc>
          <w:tcPr>
            <w:tcW w:w="6349" w:type="dxa"/>
            <w:tcBorders>
              <w:top w:val="single" w:sz="4" w:space="0" w:color="000000"/>
              <w:left w:val="single" w:sz="4" w:space="0" w:color="000000"/>
              <w:bottom w:val="single" w:sz="4" w:space="0" w:color="000000"/>
              <w:right w:val="single" w:sz="4" w:space="0" w:color="000000"/>
            </w:tcBorders>
          </w:tcPr>
          <w:p w14:paraId="73DB516C" w14:textId="77777777" w:rsidR="008A75EF" w:rsidRDefault="008A75EF">
            <w:pPr>
              <w:spacing w:line="259" w:lineRule="auto"/>
              <w:ind w:left="0" w:right="62" w:firstLine="0"/>
            </w:pPr>
            <w:r>
              <w:t>The Supplier’s response to CCS OJEU Contract Notice through completion of the Selection Questionnaire via the Platform.</w:t>
            </w:r>
          </w:p>
        </w:tc>
      </w:tr>
      <w:tr w:rsidR="008A75EF" w14:paraId="526EF5D8"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1960F5A5" w14:textId="77777777" w:rsidR="008A75EF" w:rsidRDefault="008A75EF">
            <w:pPr>
              <w:spacing w:line="259" w:lineRule="auto"/>
              <w:ind w:left="0" w:right="0" w:firstLine="0"/>
              <w:jc w:val="left"/>
              <w:rPr>
                <w:b/>
              </w:rPr>
            </w:pPr>
            <w:r>
              <w:rPr>
                <w:b/>
              </w:rPr>
              <w:t>Return Date</w:t>
            </w:r>
          </w:p>
        </w:tc>
        <w:tc>
          <w:tcPr>
            <w:tcW w:w="6349" w:type="dxa"/>
            <w:tcBorders>
              <w:top w:val="single" w:sz="4" w:space="0" w:color="000000"/>
              <w:left w:val="single" w:sz="4" w:space="0" w:color="000000"/>
              <w:bottom w:val="single" w:sz="4" w:space="0" w:color="000000"/>
              <w:right w:val="single" w:sz="4" w:space="0" w:color="000000"/>
            </w:tcBorders>
          </w:tcPr>
          <w:p w14:paraId="37BC6B59" w14:textId="77777777" w:rsidR="008A75EF" w:rsidRDefault="008A75EF">
            <w:pPr>
              <w:spacing w:line="259" w:lineRule="auto"/>
              <w:ind w:left="0" w:right="60" w:firstLine="0"/>
            </w:pPr>
            <w:r>
              <w:t xml:space="preserve">The date specified by the Customer by which the Supplier must respond to in respect for a Call For Competition for Bespoke Requirements in accordance with Clause 4.3.3. </w:t>
            </w:r>
          </w:p>
        </w:tc>
      </w:tr>
      <w:tr w:rsidR="008A75EF" w14:paraId="6CB502EC" w14:textId="77777777" w:rsidTr="00BD23F5">
        <w:trPr>
          <w:trHeight w:val="360"/>
        </w:trPr>
        <w:tc>
          <w:tcPr>
            <w:tcW w:w="2830" w:type="dxa"/>
            <w:tcBorders>
              <w:top w:val="single" w:sz="4" w:space="0" w:color="000000"/>
              <w:left w:val="single" w:sz="4" w:space="0" w:color="000000"/>
              <w:bottom w:val="single" w:sz="4" w:space="0" w:color="000000"/>
              <w:right w:val="single" w:sz="4" w:space="0" w:color="000000"/>
            </w:tcBorders>
          </w:tcPr>
          <w:p w14:paraId="05DA485F" w14:textId="77777777" w:rsidR="008A75EF" w:rsidRDefault="008A75EF">
            <w:pPr>
              <w:spacing w:line="259" w:lineRule="auto"/>
              <w:ind w:left="0" w:right="0" w:firstLine="0"/>
              <w:jc w:val="left"/>
              <w:rPr>
                <w:b/>
              </w:rPr>
            </w:pPr>
            <w:r>
              <w:rPr>
                <w:b/>
              </w:rPr>
              <w:t>Schedule</w:t>
            </w:r>
          </w:p>
        </w:tc>
        <w:tc>
          <w:tcPr>
            <w:tcW w:w="6349" w:type="dxa"/>
            <w:tcBorders>
              <w:top w:val="single" w:sz="4" w:space="0" w:color="000000"/>
              <w:left w:val="single" w:sz="4" w:space="0" w:color="000000"/>
              <w:bottom w:val="single" w:sz="4" w:space="0" w:color="000000"/>
              <w:right w:val="single" w:sz="4" w:space="0" w:color="000000"/>
            </w:tcBorders>
          </w:tcPr>
          <w:p w14:paraId="22172361" w14:textId="731453F9" w:rsidR="008A75EF" w:rsidRDefault="008A75EF">
            <w:pPr>
              <w:spacing w:line="259" w:lineRule="auto"/>
              <w:ind w:left="0" w:right="60" w:firstLine="0"/>
            </w:pPr>
            <w:r>
              <w:t xml:space="preserve">A schedule to this DPS Agreement. </w:t>
            </w:r>
          </w:p>
        </w:tc>
      </w:tr>
      <w:tr w:rsidR="008A75EF" w14:paraId="65786F48"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773E0AE5" w14:textId="77777777" w:rsidR="008A75EF" w:rsidRDefault="008A75EF">
            <w:pPr>
              <w:spacing w:line="259" w:lineRule="auto"/>
              <w:ind w:left="0" w:right="0" w:firstLine="0"/>
              <w:jc w:val="left"/>
            </w:pPr>
            <w:r>
              <w:rPr>
                <w:b/>
              </w:rPr>
              <w:t>Self-Audit Certificate</w:t>
            </w:r>
          </w:p>
        </w:tc>
        <w:tc>
          <w:tcPr>
            <w:tcW w:w="6349" w:type="dxa"/>
            <w:tcBorders>
              <w:top w:val="single" w:sz="4" w:space="0" w:color="000000"/>
              <w:left w:val="single" w:sz="4" w:space="0" w:color="000000"/>
              <w:bottom w:val="single" w:sz="4" w:space="0" w:color="000000"/>
              <w:right w:val="single" w:sz="4" w:space="0" w:color="000000"/>
            </w:tcBorders>
          </w:tcPr>
          <w:p w14:paraId="2234FA70" w14:textId="77777777" w:rsidR="008A75EF" w:rsidRDefault="008A75EF">
            <w:pPr>
              <w:spacing w:line="259" w:lineRule="auto"/>
              <w:ind w:left="0" w:right="60" w:firstLine="0"/>
            </w:pPr>
            <w:r>
              <w:t xml:space="preserve">A certificate in the form set out in DPS Schedule 6 (Self Audit Certificate) to be provided to CCS in accordance with Clause 7.2. </w:t>
            </w:r>
          </w:p>
        </w:tc>
      </w:tr>
      <w:tr w:rsidR="008A75EF" w14:paraId="64F80C0B" w14:textId="77777777" w:rsidTr="00BD23F5">
        <w:trPr>
          <w:trHeight w:val="380"/>
        </w:trPr>
        <w:tc>
          <w:tcPr>
            <w:tcW w:w="2830" w:type="dxa"/>
            <w:tcBorders>
              <w:top w:val="single" w:sz="4" w:space="0" w:color="000000"/>
              <w:left w:val="single" w:sz="4" w:space="0" w:color="000000"/>
              <w:bottom w:val="single" w:sz="4" w:space="0" w:color="000000"/>
              <w:right w:val="single" w:sz="4" w:space="0" w:color="000000"/>
            </w:tcBorders>
          </w:tcPr>
          <w:p w14:paraId="5851F9C4" w14:textId="77777777" w:rsidR="008A75EF" w:rsidRDefault="008A75EF">
            <w:pPr>
              <w:spacing w:line="259" w:lineRule="auto"/>
              <w:ind w:left="0" w:right="0" w:firstLine="0"/>
              <w:jc w:val="left"/>
            </w:pPr>
            <w:r>
              <w:rPr>
                <w:b/>
              </w:rPr>
              <w:t xml:space="preserve">Service Levels </w:t>
            </w:r>
          </w:p>
        </w:tc>
        <w:tc>
          <w:tcPr>
            <w:tcW w:w="6349" w:type="dxa"/>
            <w:tcBorders>
              <w:top w:val="single" w:sz="4" w:space="0" w:color="000000"/>
              <w:left w:val="single" w:sz="4" w:space="0" w:color="000000"/>
              <w:bottom w:val="single" w:sz="4" w:space="0" w:color="000000"/>
              <w:right w:val="single" w:sz="4" w:space="0" w:color="000000"/>
            </w:tcBorders>
          </w:tcPr>
          <w:p w14:paraId="5BE7C186" w14:textId="77777777" w:rsidR="008A75EF" w:rsidRDefault="008A75EF">
            <w:pPr>
              <w:spacing w:line="259" w:lineRule="auto"/>
              <w:ind w:left="0" w:right="0" w:firstLine="0"/>
              <w:jc w:val="left"/>
            </w:pPr>
            <w:r>
              <w:t xml:space="preserve">Any particular service levels detailed in Contracts. </w:t>
            </w:r>
          </w:p>
        </w:tc>
      </w:tr>
      <w:tr w:rsidR="008A75EF" w14:paraId="69BA8E9D"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1AF2DE16" w14:textId="77777777" w:rsidR="008A75EF" w:rsidRDefault="008A75EF">
            <w:pPr>
              <w:spacing w:line="259" w:lineRule="auto"/>
              <w:ind w:left="0" w:right="0" w:firstLine="0"/>
              <w:jc w:val="left"/>
            </w:pPr>
            <w:r>
              <w:rPr>
                <w:b/>
              </w:rPr>
              <w:t xml:space="preserve">Service Requirements </w:t>
            </w:r>
          </w:p>
        </w:tc>
        <w:tc>
          <w:tcPr>
            <w:tcW w:w="6349" w:type="dxa"/>
            <w:tcBorders>
              <w:top w:val="single" w:sz="4" w:space="0" w:color="000000"/>
              <w:left w:val="single" w:sz="4" w:space="0" w:color="000000"/>
              <w:bottom w:val="single" w:sz="4" w:space="0" w:color="000000"/>
              <w:right w:val="single" w:sz="4" w:space="0" w:color="000000"/>
            </w:tcBorders>
          </w:tcPr>
          <w:p w14:paraId="723EAE88" w14:textId="77777777" w:rsidR="008A75EF" w:rsidRDefault="008A75EF">
            <w:pPr>
              <w:spacing w:line="259" w:lineRule="auto"/>
              <w:ind w:left="0" w:right="0" w:firstLine="0"/>
              <w:jc w:val="left"/>
            </w:pPr>
            <w:r>
              <w:t xml:space="preserve">The requirements of CCS or any Customer for the Utilities Services. </w:t>
            </w:r>
          </w:p>
        </w:tc>
      </w:tr>
      <w:tr w:rsidR="008A75EF" w14:paraId="5558E334"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34FE1CF0" w14:textId="77777777" w:rsidR="008A75EF" w:rsidRDefault="008A75EF">
            <w:pPr>
              <w:spacing w:line="259" w:lineRule="auto"/>
              <w:ind w:left="0" w:right="0" w:firstLine="0"/>
              <w:jc w:val="left"/>
            </w:pPr>
            <w:r>
              <w:rPr>
                <w:b/>
              </w:rPr>
              <w:t xml:space="preserve">Specific Change in Law </w:t>
            </w:r>
          </w:p>
        </w:tc>
        <w:tc>
          <w:tcPr>
            <w:tcW w:w="6349" w:type="dxa"/>
            <w:tcBorders>
              <w:top w:val="single" w:sz="4" w:space="0" w:color="000000"/>
              <w:left w:val="single" w:sz="4" w:space="0" w:color="000000"/>
              <w:bottom w:val="single" w:sz="4" w:space="0" w:color="000000"/>
              <w:right w:val="single" w:sz="4" w:space="0" w:color="000000"/>
            </w:tcBorders>
          </w:tcPr>
          <w:p w14:paraId="13A8FF5A" w14:textId="77777777" w:rsidR="008A75EF" w:rsidRDefault="008A75EF">
            <w:pPr>
              <w:spacing w:line="259" w:lineRule="auto"/>
              <w:ind w:left="0" w:right="63" w:firstLine="0"/>
            </w:pPr>
            <w:r>
              <w:t xml:space="preserve">A Change in Law that relates specifically to the business of CCS and/or Customers which would not affect a Comparable Supply. </w:t>
            </w:r>
          </w:p>
        </w:tc>
      </w:tr>
      <w:tr w:rsidR="008A75EF" w14:paraId="550FB2B7" w14:textId="77777777" w:rsidTr="00BD23F5">
        <w:trPr>
          <w:trHeight w:val="3120"/>
        </w:trPr>
        <w:tc>
          <w:tcPr>
            <w:tcW w:w="2830" w:type="dxa"/>
            <w:tcBorders>
              <w:top w:val="single" w:sz="4" w:space="0" w:color="000000"/>
              <w:left w:val="single" w:sz="4" w:space="0" w:color="000000"/>
              <w:bottom w:val="single" w:sz="4" w:space="0" w:color="000000"/>
              <w:right w:val="single" w:sz="4" w:space="0" w:color="000000"/>
            </w:tcBorders>
          </w:tcPr>
          <w:p w14:paraId="4E1134FB" w14:textId="77777777" w:rsidR="008A75EF" w:rsidRDefault="008A75EF">
            <w:pPr>
              <w:spacing w:line="259" w:lineRule="auto"/>
              <w:ind w:left="0" w:right="0" w:firstLine="0"/>
              <w:jc w:val="left"/>
              <w:rPr>
                <w:b/>
              </w:rPr>
            </w:pPr>
            <w:r>
              <w:rPr>
                <w:b/>
              </w:rPr>
              <w:t xml:space="preserve">Standard Source </w:t>
            </w:r>
          </w:p>
        </w:tc>
        <w:tc>
          <w:tcPr>
            <w:tcW w:w="6349" w:type="dxa"/>
            <w:tcBorders>
              <w:top w:val="single" w:sz="4" w:space="0" w:color="000000"/>
              <w:left w:val="single" w:sz="4" w:space="0" w:color="000000"/>
              <w:bottom w:val="single" w:sz="4" w:space="0" w:color="000000"/>
              <w:right w:val="single" w:sz="4" w:space="0" w:color="000000"/>
            </w:tcBorders>
          </w:tcPr>
          <w:p w14:paraId="052A5B07" w14:textId="77777777" w:rsidR="008A75EF" w:rsidRDefault="008A75EF">
            <w:pPr>
              <w:spacing w:line="259" w:lineRule="auto"/>
              <w:ind w:left="0" w:right="0" w:firstLine="0"/>
              <w:rPr>
                <w:color w:val="222222"/>
              </w:rPr>
            </w:pPr>
            <w:r>
              <w:t xml:space="preserve">The Environmental Status Order Option for the provision of electricity </w:t>
            </w:r>
            <w:r>
              <w:rPr>
                <w:color w:val="222222"/>
              </w:rPr>
              <w:t>wh</w:t>
            </w:r>
            <w:r>
              <w:t xml:space="preserve">ere </w:t>
            </w:r>
            <w:r>
              <w:rPr>
                <w:color w:val="222222"/>
              </w:rPr>
              <w:t xml:space="preserve">a public authority has no specific requirements as to the </w:t>
            </w:r>
            <w:r>
              <w:t xml:space="preserve">generation </w:t>
            </w:r>
            <w:r>
              <w:rPr>
                <w:color w:val="222222"/>
              </w:rPr>
              <w:t>type, sustainability impact or location.</w:t>
            </w:r>
            <w:r>
              <w:t xml:space="preserve"> It is the default product for the DPS which may be </w:t>
            </w:r>
            <w:r>
              <w:rPr>
                <w:color w:val="222222"/>
              </w:rPr>
              <w:t>sourced</w:t>
            </w:r>
            <w:r>
              <w:t xml:space="preserve"> freely</w:t>
            </w:r>
            <w:r>
              <w:rPr>
                <w:color w:val="222222"/>
              </w:rPr>
              <w:t xml:space="preserve"> by </w:t>
            </w:r>
            <w:r>
              <w:t>the S</w:t>
            </w:r>
            <w:r>
              <w:rPr>
                <w:color w:val="222222"/>
              </w:rPr>
              <w:t>upplier,</w:t>
            </w:r>
            <w:r>
              <w:t xml:space="preserve"> whether through own generation, through PPAs with generators or on the wholesale market, in the UK or sourced from interconnected markets.</w:t>
            </w:r>
          </w:p>
          <w:p w14:paraId="44F2C6DA" w14:textId="77777777" w:rsidR="008A75EF" w:rsidRDefault="008A75EF">
            <w:pPr>
              <w:spacing w:line="259" w:lineRule="auto"/>
              <w:ind w:left="0" w:right="0" w:firstLine="0"/>
              <w:rPr>
                <w:color w:val="222222"/>
              </w:rPr>
            </w:pPr>
          </w:p>
          <w:p w14:paraId="30C37296" w14:textId="77777777" w:rsidR="008A75EF" w:rsidRDefault="008A75EF">
            <w:pPr>
              <w:shd w:val="clear" w:color="auto" w:fill="FFFFFF"/>
              <w:spacing w:after="240" w:line="259" w:lineRule="auto"/>
              <w:ind w:left="0" w:right="0" w:firstLine="0"/>
            </w:pPr>
            <w:r>
              <w:t>As regards disclosure, Suppliers only have to comply with fuel mix disclosure requirements under their supplier license and the Fuel Mix Disclosure Regulations.</w:t>
            </w:r>
          </w:p>
        </w:tc>
      </w:tr>
      <w:tr w:rsidR="008A75EF" w14:paraId="2908CBD5"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56480898" w14:textId="77777777" w:rsidR="008A75EF" w:rsidRDefault="008A75EF">
            <w:pPr>
              <w:spacing w:line="259" w:lineRule="auto"/>
              <w:ind w:left="0" w:right="0" w:firstLine="0"/>
              <w:jc w:val="left"/>
            </w:pPr>
            <w:r>
              <w:rPr>
                <w:b/>
              </w:rPr>
              <w:t xml:space="preserve">Statement of Needs </w:t>
            </w:r>
          </w:p>
        </w:tc>
        <w:tc>
          <w:tcPr>
            <w:tcW w:w="6349" w:type="dxa"/>
            <w:tcBorders>
              <w:top w:val="single" w:sz="4" w:space="0" w:color="000000"/>
              <w:left w:val="single" w:sz="4" w:space="0" w:color="000000"/>
              <w:bottom w:val="single" w:sz="4" w:space="0" w:color="000000"/>
              <w:right w:val="single" w:sz="4" w:space="0" w:color="000000"/>
            </w:tcBorders>
          </w:tcPr>
          <w:p w14:paraId="247EA190" w14:textId="77777777" w:rsidR="008A75EF" w:rsidRDefault="008A75EF">
            <w:pPr>
              <w:spacing w:line="259" w:lineRule="auto"/>
              <w:ind w:left="0" w:right="0" w:firstLine="0"/>
            </w:pPr>
            <w:r>
              <w:t xml:space="preserve">Means an initial research concept document. Very high level and focused on the project deliverables. </w:t>
            </w:r>
          </w:p>
        </w:tc>
      </w:tr>
      <w:tr w:rsidR="008A75EF" w14:paraId="5D9A569B"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51807EE6" w14:textId="77777777" w:rsidR="008A75EF" w:rsidRDefault="008A75EF">
            <w:pPr>
              <w:spacing w:line="259" w:lineRule="auto"/>
              <w:ind w:left="0" w:right="0" w:firstLine="0"/>
              <w:jc w:val="left"/>
            </w:pPr>
            <w:r>
              <w:rPr>
                <w:b/>
              </w:rPr>
              <w:t>Statement of Work</w:t>
            </w:r>
          </w:p>
        </w:tc>
        <w:tc>
          <w:tcPr>
            <w:tcW w:w="6349" w:type="dxa"/>
            <w:tcBorders>
              <w:top w:val="single" w:sz="4" w:space="0" w:color="000000"/>
              <w:left w:val="single" w:sz="4" w:space="0" w:color="000000"/>
              <w:bottom w:val="single" w:sz="4" w:space="0" w:color="000000"/>
              <w:right w:val="single" w:sz="4" w:space="0" w:color="000000"/>
            </w:tcBorders>
          </w:tcPr>
          <w:p w14:paraId="49911333" w14:textId="77777777" w:rsidR="008A75EF" w:rsidRDefault="008A75EF">
            <w:pPr>
              <w:spacing w:line="259" w:lineRule="auto"/>
              <w:ind w:left="0" w:right="62" w:firstLine="0"/>
            </w:pPr>
            <w:r>
              <w:t xml:space="preserve">The document outlining the agreed body of works to be undertaken as part of the Contract between the Customer and the Supplier. </w:t>
            </w:r>
          </w:p>
        </w:tc>
      </w:tr>
      <w:tr w:rsidR="008A75EF" w14:paraId="3422EE7E"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04F9524D" w14:textId="77777777" w:rsidR="008A75EF" w:rsidRDefault="008A75EF">
            <w:pPr>
              <w:spacing w:line="259" w:lineRule="auto"/>
              <w:ind w:left="0" w:right="0" w:firstLine="0"/>
              <w:jc w:val="left"/>
            </w:pPr>
            <w:r>
              <w:rPr>
                <w:b/>
              </w:rPr>
              <w:t xml:space="preserve">Sub-Contract </w:t>
            </w:r>
          </w:p>
        </w:tc>
        <w:tc>
          <w:tcPr>
            <w:tcW w:w="6349" w:type="dxa"/>
            <w:tcBorders>
              <w:top w:val="single" w:sz="4" w:space="0" w:color="000000"/>
              <w:left w:val="single" w:sz="4" w:space="0" w:color="000000"/>
              <w:bottom w:val="single" w:sz="4" w:space="0" w:color="000000"/>
              <w:right w:val="single" w:sz="4" w:space="0" w:color="000000"/>
            </w:tcBorders>
          </w:tcPr>
          <w:p w14:paraId="6BD70D37" w14:textId="77777777" w:rsidR="008A75EF" w:rsidRDefault="008A75EF">
            <w:pPr>
              <w:spacing w:line="259" w:lineRule="auto"/>
              <w:ind w:left="0" w:right="0" w:firstLine="0"/>
            </w:pPr>
            <w:r>
              <w:t xml:space="preserve">Any contract or agreement or proposed agreement between the Supplier and a Sub-Contractor. </w:t>
            </w:r>
          </w:p>
        </w:tc>
      </w:tr>
    </w:tbl>
    <w:tbl>
      <w:tblPr>
        <w:tblStyle w:val="ad"/>
        <w:tblW w:w="0" w:type="auto"/>
        <w:tblLook w:val="0400" w:firstRow="0" w:lastRow="0" w:firstColumn="0" w:lastColumn="0" w:noHBand="0" w:noVBand="1"/>
      </w:tblPr>
      <w:tblGrid>
        <w:gridCol w:w="2838"/>
        <w:gridCol w:w="6341"/>
      </w:tblGrid>
      <w:tr w:rsidR="008A75EF" w14:paraId="2A1EBE8B" w14:textId="77777777" w:rsidTr="00BD23F5">
        <w:trPr>
          <w:trHeight w:val="880"/>
        </w:trPr>
        <w:tc>
          <w:tcPr>
            <w:tcW w:w="2838" w:type="dxa"/>
            <w:tcBorders>
              <w:top w:val="single" w:sz="4" w:space="0" w:color="000000"/>
              <w:left w:val="single" w:sz="4" w:space="0" w:color="000000"/>
              <w:bottom w:val="single" w:sz="4" w:space="0" w:color="000000"/>
              <w:right w:val="single" w:sz="4" w:space="0" w:color="000000"/>
            </w:tcBorders>
          </w:tcPr>
          <w:p w14:paraId="74F23854" w14:textId="77777777" w:rsidR="008A75EF" w:rsidRDefault="008A75EF">
            <w:pPr>
              <w:spacing w:line="259" w:lineRule="auto"/>
              <w:ind w:left="0" w:right="0" w:firstLine="0"/>
              <w:jc w:val="left"/>
            </w:pPr>
            <w:r>
              <w:rPr>
                <w:b/>
              </w:rPr>
              <w:t>Sub-Contractor</w:t>
            </w:r>
          </w:p>
        </w:tc>
        <w:tc>
          <w:tcPr>
            <w:tcW w:w="6341" w:type="dxa"/>
            <w:tcBorders>
              <w:top w:val="single" w:sz="4" w:space="0" w:color="000000"/>
              <w:left w:val="single" w:sz="4" w:space="0" w:color="000000"/>
              <w:bottom w:val="single" w:sz="4" w:space="0" w:color="000000"/>
              <w:right w:val="single" w:sz="4" w:space="0" w:color="000000"/>
            </w:tcBorders>
          </w:tcPr>
          <w:p w14:paraId="0B67D9E4" w14:textId="77777777" w:rsidR="008A75EF" w:rsidRDefault="008A75EF">
            <w:pPr>
              <w:spacing w:line="259" w:lineRule="auto"/>
              <w:ind w:left="0" w:right="61" w:firstLine="0"/>
            </w:pPr>
            <w:r>
              <w:t xml:space="preserve">Any person engaged by the Supplier to provide to the Supplier any part of the Utilities Services or any services necessary for the provision of the Utilities Services. </w:t>
            </w:r>
          </w:p>
        </w:tc>
      </w:tr>
      <w:tr w:rsidR="008A75EF" w14:paraId="04DCAA9E" w14:textId="77777777" w:rsidTr="00BD23F5">
        <w:trPr>
          <w:trHeight w:val="620"/>
        </w:trPr>
        <w:tc>
          <w:tcPr>
            <w:tcW w:w="2838" w:type="dxa"/>
            <w:tcBorders>
              <w:top w:val="single" w:sz="4" w:space="0" w:color="000000"/>
              <w:left w:val="single" w:sz="4" w:space="0" w:color="000000"/>
              <w:bottom w:val="single" w:sz="4" w:space="0" w:color="000000"/>
              <w:right w:val="single" w:sz="4" w:space="0" w:color="000000"/>
            </w:tcBorders>
          </w:tcPr>
          <w:p w14:paraId="7880B59B" w14:textId="77777777" w:rsidR="008A75EF" w:rsidRDefault="008A75EF">
            <w:pPr>
              <w:spacing w:line="259" w:lineRule="auto"/>
              <w:ind w:left="0" w:right="0" w:firstLine="0"/>
              <w:jc w:val="left"/>
            </w:pPr>
            <w:r>
              <w:rPr>
                <w:b/>
              </w:rPr>
              <w:t xml:space="preserve">Sub-Processor </w:t>
            </w:r>
          </w:p>
        </w:tc>
        <w:tc>
          <w:tcPr>
            <w:tcW w:w="6341" w:type="dxa"/>
            <w:tcBorders>
              <w:top w:val="single" w:sz="4" w:space="0" w:color="000000"/>
              <w:left w:val="single" w:sz="4" w:space="0" w:color="000000"/>
              <w:bottom w:val="single" w:sz="4" w:space="0" w:color="000000"/>
              <w:right w:val="single" w:sz="4" w:space="0" w:color="000000"/>
            </w:tcBorders>
          </w:tcPr>
          <w:p w14:paraId="7CC3F6B6" w14:textId="77777777" w:rsidR="008A75EF" w:rsidRDefault="008A75EF">
            <w:pPr>
              <w:spacing w:line="259" w:lineRule="auto"/>
              <w:ind w:left="0" w:right="0" w:firstLine="0"/>
            </w:pPr>
            <w:r>
              <w:t>Any third party to process Personnel Data on behalf of the Contractor related to this Agreement.</w:t>
            </w:r>
          </w:p>
        </w:tc>
      </w:tr>
      <w:tr w:rsidR="008A75EF" w14:paraId="19C33C21" w14:textId="77777777" w:rsidTr="00BD23F5">
        <w:trPr>
          <w:trHeight w:val="1340"/>
        </w:trPr>
        <w:tc>
          <w:tcPr>
            <w:tcW w:w="2838" w:type="dxa"/>
            <w:tcBorders>
              <w:top w:val="single" w:sz="4" w:space="0" w:color="000000"/>
              <w:left w:val="single" w:sz="4" w:space="0" w:color="000000"/>
              <w:bottom w:val="single" w:sz="4" w:space="0" w:color="000000"/>
              <w:right w:val="single" w:sz="4" w:space="0" w:color="000000"/>
            </w:tcBorders>
          </w:tcPr>
          <w:p w14:paraId="208A24AD" w14:textId="77777777" w:rsidR="008A75EF" w:rsidRDefault="008A75EF">
            <w:pPr>
              <w:spacing w:line="259" w:lineRule="auto"/>
              <w:ind w:left="0" w:right="0" w:firstLine="0"/>
              <w:jc w:val="left"/>
            </w:pPr>
            <w:r>
              <w:rPr>
                <w:b/>
              </w:rPr>
              <w:t>Supplier Action Plan</w:t>
            </w:r>
          </w:p>
        </w:tc>
        <w:tc>
          <w:tcPr>
            <w:tcW w:w="6341" w:type="dxa"/>
            <w:tcBorders>
              <w:top w:val="single" w:sz="4" w:space="0" w:color="000000"/>
              <w:left w:val="single" w:sz="4" w:space="0" w:color="000000"/>
              <w:bottom w:val="single" w:sz="4" w:space="0" w:color="000000"/>
              <w:right w:val="single" w:sz="4" w:space="0" w:color="000000"/>
            </w:tcBorders>
          </w:tcPr>
          <w:p w14:paraId="6EADB9F1" w14:textId="77777777" w:rsidR="008A75EF" w:rsidRDefault="008A75EF">
            <w:pPr>
              <w:spacing w:after="119"/>
              <w:ind w:left="0" w:right="60" w:firstLine="0"/>
            </w:pPr>
            <w:r>
              <w:t>A document, maintained by CCS, capturing information about the relationship between the Parties including, but not limited to strategic objectives, actions, initiatives, communication channels, risks and Supplier performance.</w:t>
            </w:r>
          </w:p>
        </w:tc>
      </w:tr>
      <w:tr w:rsidR="008A75EF" w14:paraId="3AF76E07" w14:textId="77777777" w:rsidTr="00BD23F5">
        <w:trPr>
          <w:trHeight w:val="2140"/>
        </w:trPr>
        <w:tc>
          <w:tcPr>
            <w:tcW w:w="2838" w:type="dxa"/>
            <w:tcBorders>
              <w:top w:val="single" w:sz="4" w:space="0" w:color="000000"/>
              <w:left w:val="single" w:sz="4" w:space="0" w:color="000000"/>
              <w:bottom w:val="single" w:sz="4" w:space="0" w:color="000000"/>
              <w:right w:val="single" w:sz="4" w:space="0" w:color="000000"/>
            </w:tcBorders>
          </w:tcPr>
          <w:p w14:paraId="71E66EEA" w14:textId="77777777" w:rsidR="008A75EF" w:rsidRDefault="008A75EF">
            <w:pPr>
              <w:spacing w:line="259" w:lineRule="auto"/>
              <w:ind w:left="0" w:right="0" w:firstLine="0"/>
              <w:jc w:val="left"/>
            </w:pPr>
            <w:r>
              <w:rPr>
                <w:b/>
              </w:rPr>
              <w:t>Supplier Confidential Information</w:t>
            </w:r>
          </w:p>
        </w:tc>
        <w:tc>
          <w:tcPr>
            <w:tcW w:w="6341" w:type="dxa"/>
            <w:tcBorders>
              <w:top w:val="single" w:sz="4" w:space="0" w:color="000000"/>
              <w:left w:val="single" w:sz="4" w:space="0" w:color="000000"/>
              <w:bottom w:val="single" w:sz="4" w:space="0" w:color="000000"/>
              <w:right w:val="single" w:sz="4" w:space="0" w:color="000000"/>
            </w:tcBorders>
          </w:tcPr>
          <w:p w14:paraId="3039F84D" w14:textId="77777777" w:rsidR="008A75EF" w:rsidRDefault="008A75EF">
            <w:pPr>
              <w:spacing w:line="259" w:lineRule="auto"/>
              <w:ind w:left="0" w:right="58" w:firstLine="0"/>
            </w:pPr>
            <w:r>
              <w:t xml:space="preserve">Any information that the Supplier gives to CCS or to Customers that is designated as being confidential, or which ought reasonably be considered to be confidential (whether or not it is marked “confidential”). This may include information, however it is conveyed, that relates to the Supplier’s business, affairs, developments, trade secrets, Know-How, personnel and suppliers including all IPRs. </w:t>
            </w:r>
          </w:p>
        </w:tc>
      </w:tr>
      <w:tr w:rsidR="008A75EF" w14:paraId="2906F22C" w14:textId="77777777" w:rsidTr="00BD23F5">
        <w:trPr>
          <w:trHeight w:val="1900"/>
        </w:trPr>
        <w:tc>
          <w:tcPr>
            <w:tcW w:w="2838" w:type="dxa"/>
            <w:tcBorders>
              <w:top w:val="single" w:sz="4" w:space="0" w:color="000000"/>
              <w:left w:val="single" w:sz="4" w:space="0" w:color="000000"/>
              <w:bottom w:val="single" w:sz="4" w:space="0" w:color="000000"/>
              <w:right w:val="single" w:sz="4" w:space="0" w:color="000000"/>
            </w:tcBorders>
          </w:tcPr>
          <w:p w14:paraId="7596479D" w14:textId="77777777" w:rsidR="008A75EF" w:rsidRDefault="008A75EF">
            <w:pPr>
              <w:spacing w:line="259" w:lineRule="auto"/>
              <w:ind w:left="0" w:right="0" w:firstLine="0"/>
              <w:jc w:val="left"/>
            </w:pPr>
            <w:r>
              <w:rPr>
                <w:b/>
              </w:rPr>
              <w:t>Supplier Personnel</w:t>
            </w:r>
          </w:p>
        </w:tc>
        <w:tc>
          <w:tcPr>
            <w:tcW w:w="6341" w:type="dxa"/>
            <w:tcBorders>
              <w:top w:val="single" w:sz="4" w:space="0" w:color="000000"/>
              <w:left w:val="single" w:sz="4" w:space="0" w:color="000000"/>
              <w:bottom w:val="single" w:sz="4" w:space="0" w:color="000000"/>
              <w:right w:val="single" w:sz="4" w:space="0" w:color="000000"/>
            </w:tcBorders>
          </w:tcPr>
          <w:p w14:paraId="21463DC9" w14:textId="77777777" w:rsidR="008A75EF" w:rsidRDefault="008A75EF">
            <w:pPr>
              <w:spacing w:line="259" w:lineRule="auto"/>
              <w:ind w:left="0" w:right="0" w:firstLine="0"/>
              <w:jc w:val="left"/>
            </w:pPr>
            <w:r>
              <w:t xml:space="preserve">All persons employed by the Supplier, together with the </w:t>
            </w:r>
          </w:p>
          <w:p w14:paraId="1EBD034A" w14:textId="77777777" w:rsidR="008A75EF" w:rsidRDefault="008A75EF">
            <w:pPr>
              <w:spacing w:line="259" w:lineRule="auto"/>
              <w:ind w:left="0" w:right="0" w:firstLine="0"/>
              <w:jc w:val="left"/>
            </w:pPr>
            <w:r>
              <w:t>Supplier's agents, suppliers, consultants and Sub-</w:t>
            </w:r>
          </w:p>
          <w:p w14:paraId="5433FB5C" w14:textId="77777777" w:rsidR="008A75EF" w:rsidRDefault="008A75EF">
            <w:pPr>
              <w:spacing w:line="259" w:lineRule="auto"/>
              <w:ind w:left="0" w:right="0" w:firstLine="0"/>
              <w:jc w:val="left"/>
            </w:pPr>
            <w:r>
              <w:t>Contractors (and all persons employed by any Sub-</w:t>
            </w:r>
          </w:p>
          <w:p w14:paraId="693ECB37" w14:textId="77777777" w:rsidR="008A75EF" w:rsidRDefault="008A75EF">
            <w:pPr>
              <w:spacing w:line="259" w:lineRule="auto"/>
              <w:ind w:left="0" w:right="61" w:firstLine="0"/>
            </w:pPr>
            <w:r>
              <w:t xml:space="preserve">Contractor together with the Sub-Contractor’s servants, consultants, agents and suppliers) used in the performance of the Supplier’s obligations under this DPS Agreement or any Contract. </w:t>
            </w:r>
          </w:p>
        </w:tc>
      </w:tr>
      <w:tr w:rsidR="008A75EF" w14:paraId="1607D7B7" w14:textId="77777777" w:rsidTr="00BD23F5">
        <w:trPr>
          <w:trHeight w:val="742"/>
        </w:trPr>
        <w:tc>
          <w:tcPr>
            <w:tcW w:w="2838" w:type="dxa"/>
            <w:tcBorders>
              <w:top w:val="single" w:sz="4" w:space="0" w:color="000000"/>
              <w:left w:val="single" w:sz="4" w:space="0" w:color="000000"/>
              <w:bottom w:val="single" w:sz="4" w:space="0" w:color="000000"/>
              <w:right w:val="single" w:sz="4" w:space="0" w:color="000000"/>
            </w:tcBorders>
          </w:tcPr>
          <w:p w14:paraId="0A8538C3" w14:textId="77777777" w:rsidR="008A75EF" w:rsidRDefault="008A75EF" w:rsidP="008A75EF">
            <w:pPr>
              <w:spacing w:line="259" w:lineRule="auto"/>
              <w:ind w:left="0" w:right="0" w:firstLine="0"/>
              <w:jc w:val="left"/>
              <w:rPr>
                <w:b/>
              </w:rPr>
            </w:pPr>
            <w:r>
              <w:rPr>
                <w:b/>
              </w:rPr>
              <w:t xml:space="preserve">Supplier Representative </w:t>
            </w:r>
          </w:p>
        </w:tc>
        <w:tc>
          <w:tcPr>
            <w:tcW w:w="6341" w:type="dxa"/>
            <w:tcBorders>
              <w:top w:val="single" w:sz="4" w:space="0" w:color="000000"/>
              <w:left w:val="single" w:sz="4" w:space="0" w:color="000000"/>
              <w:bottom w:val="single" w:sz="4" w:space="0" w:color="000000"/>
              <w:right w:val="single" w:sz="4" w:space="0" w:color="000000"/>
            </w:tcBorders>
          </w:tcPr>
          <w:p w14:paraId="33DF3BDA" w14:textId="77777777" w:rsidR="008A75EF" w:rsidRDefault="008A75EF" w:rsidP="008A75EF">
            <w:pPr>
              <w:spacing w:line="259" w:lineRule="auto"/>
              <w:ind w:left="0" w:right="0" w:firstLine="0"/>
              <w:jc w:val="left"/>
            </w:pPr>
            <w:r>
              <w:t xml:space="preserve">The representative appointed by the Supplier in relation to this DPS Agreement. </w:t>
            </w:r>
          </w:p>
        </w:tc>
      </w:tr>
      <w:tr w:rsidR="008A75EF" w14:paraId="2BB89B22" w14:textId="77777777" w:rsidTr="00BD23F5">
        <w:trPr>
          <w:trHeight w:val="840"/>
        </w:trPr>
        <w:tc>
          <w:tcPr>
            <w:tcW w:w="2838" w:type="dxa"/>
            <w:tcBorders>
              <w:top w:val="single" w:sz="4" w:space="0" w:color="000000"/>
              <w:left w:val="single" w:sz="4" w:space="0" w:color="000000"/>
              <w:bottom w:val="single" w:sz="4" w:space="0" w:color="000000"/>
              <w:right w:val="single" w:sz="4" w:space="0" w:color="000000"/>
            </w:tcBorders>
          </w:tcPr>
          <w:p w14:paraId="45EB3FD4" w14:textId="77777777" w:rsidR="008A75EF" w:rsidRDefault="008A75EF" w:rsidP="008A75EF">
            <w:pPr>
              <w:spacing w:line="259" w:lineRule="auto"/>
              <w:ind w:left="0" w:right="0" w:firstLine="0"/>
              <w:jc w:val="left"/>
              <w:rPr>
                <w:b/>
              </w:rPr>
            </w:pPr>
            <w:r>
              <w:rPr>
                <w:b/>
              </w:rPr>
              <w:t>Supplier Terms and Conditions</w:t>
            </w:r>
          </w:p>
        </w:tc>
        <w:tc>
          <w:tcPr>
            <w:tcW w:w="6341" w:type="dxa"/>
            <w:tcBorders>
              <w:top w:val="single" w:sz="4" w:space="0" w:color="000000"/>
              <w:left w:val="single" w:sz="4" w:space="0" w:color="000000"/>
              <w:bottom w:val="single" w:sz="4" w:space="0" w:color="000000"/>
              <w:right w:val="single" w:sz="4" w:space="0" w:color="000000"/>
            </w:tcBorders>
          </w:tcPr>
          <w:p w14:paraId="6CFC7244" w14:textId="77777777" w:rsidR="008A75EF" w:rsidRDefault="008A75EF" w:rsidP="008A75EF">
            <w:pPr>
              <w:spacing w:line="259" w:lineRule="auto"/>
              <w:ind w:left="0" w:right="0" w:firstLine="0"/>
              <w:jc w:val="left"/>
            </w:pPr>
            <w:r>
              <w:t>The Suppliers standard terms of services for the delivery of that utility which may include the Supplier’s Contract Pad.</w:t>
            </w:r>
          </w:p>
        </w:tc>
      </w:tr>
      <w:tr w:rsidR="008A75EF" w14:paraId="01B6070A" w14:textId="77777777" w:rsidTr="00BD23F5">
        <w:trPr>
          <w:trHeight w:val="880"/>
        </w:trPr>
        <w:tc>
          <w:tcPr>
            <w:tcW w:w="2838" w:type="dxa"/>
            <w:tcBorders>
              <w:top w:val="single" w:sz="4" w:space="0" w:color="000000"/>
              <w:left w:val="single" w:sz="4" w:space="0" w:color="000000"/>
              <w:bottom w:val="single" w:sz="4" w:space="0" w:color="000000"/>
              <w:right w:val="single" w:sz="4" w:space="0" w:color="000000"/>
            </w:tcBorders>
          </w:tcPr>
          <w:p w14:paraId="642427B7" w14:textId="77777777" w:rsidR="008A75EF" w:rsidRDefault="008A75EF" w:rsidP="008A75EF">
            <w:pPr>
              <w:spacing w:line="259" w:lineRule="auto"/>
              <w:ind w:left="0" w:right="0" w:firstLine="0"/>
              <w:jc w:val="left"/>
              <w:rPr>
                <w:b/>
              </w:rPr>
            </w:pPr>
            <w:r>
              <w:rPr>
                <w:b/>
              </w:rPr>
              <w:t>Sustainable Source</w:t>
            </w:r>
          </w:p>
        </w:tc>
        <w:tc>
          <w:tcPr>
            <w:tcW w:w="6341" w:type="dxa"/>
            <w:tcBorders>
              <w:top w:val="single" w:sz="4" w:space="0" w:color="000000"/>
              <w:left w:val="single" w:sz="4" w:space="0" w:color="000000"/>
              <w:bottom w:val="single" w:sz="4" w:space="0" w:color="000000"/>
              <w:right w:val="single" w:sz="4" w:space="0" w:color="000000"/>
            </w:tcBorders>
          </w:tcPr>
          <w:p w14:paraId="5A147271" w14:textId="77777777" w:rsidR="008A75EF" w:rsidRDefault="008A75EF" w:rsidP="008A75EF">
            <w:pPr>
              <w:shd w:val="clear" w:color="auto" w:fill="FFFFFF"/>
              <w:spacing w:after="240"/>
              <w:ind w:left="0" w:right="60" w:firstLine="0"/>
              <w:rPr>
                <w:color w:val="222222"/>
              </w:rPr>
            </w:pPr>
            <w:r>
              <w:t xml:space="preserve">Electricity </w:t>
            </w:r>
            <w:r>
              <w:rPr>
                <w:color w:val="222222"/>
              </w:rPr>
              <w:t xml:space="preserve">generation from either: </w:t>
            </w:r>
          </w:p>
          <w:p w14:paraId="5D774685" w14:textId="77777777" w:rsidR="008A75EF" w:rsidRDefault="008A75EF" w:rsidP="008A75EF">
            <w:pPr>
              <w:numPr>
                <w:ilvl w:val="0"/>
                <w:numId w:val="35"/>
              </w:numPr>
              <w:shd w:val="clear" w:color="auto" w:fill="FFFFFF"/>
              <w:ind w:right="60"/>
              <w:contextualSpacing/>
            </w:pPr>
            <w:r>
              <w:rPr>
                <w:color w:val="222222"/>
              </w:rPr>
              <w:t xml:space="preserve">Renewable </w:t>
            </w:r>
            <w:r>
              <w:t xml:space="preserve">Electricity </w:t>
            </w:r>
            <w:r>
              <w:rPr>
                <w:color w:val="222222"/>
              </w:rPr>
              <w:t>generation;</w:t>
            </w:r>
          </w:p>
          <w:p w14:paraId="43D9449E" w14:textId="77777777" w:rsidR="008A75EF" w:rsidRDefault="008A75EF" w:rsidP="008A75EF">
            <w:pPr>
              <w:numPr>
                <w:ilvl w:val="0"/>
                <w:numId w:val="35"/>
              </w:numPr>
              <w:shd w:val="clear" w:color="auto" w:fill="FFFFFF"/>
              <w:ind w:right="60"/>
              <w:contextualSpacing/>
            </w:pPr>
            <w:r>
              <w:rPr>
                <w:color w:val="222222"/>
              </w:rPr>
              <w:t>energy from waste;</w:t>
            </w:r>
          </w:p>
          <w:p w14:paraId="012A353F" w14:textId="77777777" w:rsidR="008A75EF" w:rsidRDefault="008A75EF" w:rsidP="008A75EF">
            <w:pPr>
              <w:numPr>
                <w:ilvl w:val="0"/>
                <w:numId w:val="35"/>
              </w:numPr>
              <w:shd w:val="clear" w:color="auto" w:fill="FFFFFF"/>
              <w:ind w:right="60"/>
              <w:contextualSpacing/>
            </w:pPr>
            <w:r>
              <w:t xml:space="preserve">high efficiency </w:t>
            </w:r>
            <w:r>
              <w:rPr>
                <w:color w:val="222222"/>
              </w:rPr>
              <w:t>combined heat and power (CHP) generation;</w:t>
            </w:r>
          </w:p>
          <w:p w14:paraId="4B496F2D" w14:textId="77777777" w:rsidR="008A75EF" w:rsidRDefault="008A75EF" w:rsidP="008A75EF">
            <w:pPr>
              <w:numPr>
                <w:ilvl w:val="0"/>
                <w:numId w:val="35"/>
              </w:numPr>
              <w:shd w:val="clear" w:color="auto" w:fill="FFFFFF"/>
              <w:ind w:right="60"/>
              <w:contextualSpacing/>
            </w:pPr>
            <w:r>
              <w:t xml:space="preserve">efficient combined cycle </w:t>
            </w:r>
            <w:r>
              <w:rPr>
                <w:color w:val="222222"/>
              </w:rPr>
              <w:t>gas</w:t>
            </w:r>
            <w:r>
              <w:t xml:space="preserve"> fired generation</w:t>
            </w:r>
            <w:r>
              <w:rPr>
                <w:color w:val="222222"/>
              </w:rPr>
              <w:t xml:space="preserve">; </w:t>
            </w:r>
            <w:r>
              <w:t>or</w:t>
            </w:r>
          </w:p>
          <w:p w14:paraId="5B3B0184" w14:textId="77777777" w:rsidR="008A75EF" w:rsidRDefault="008A75EF" w:rsidP="008A75EF">
            <w:pPr>
              <w:numPr>
                <w:ilvl w:val="0"/>
                <w:numId w:val="35"/>
              </w:numPr>
              <w:shd w:val="clear" w:color="auto" w:fill="FFFFFF"/>
              <w:spacing w:after="240"/>
              <w:ind w:right="60"/>
              <w:contextualSpacing/>
            </w:pPr>
            <w:r>
              <w:t xml:space="preserve">conventional generation with </w:t>
            </w:r>
            <w:r>
              <w:rPr>
                <w:color w:val="222222"/>
              </w:rPr>
              <w:t>carbon capture and storage.</w:t>
            </w:r>
          </w:p>
        </w:tc>
      </w:tr>
      <w:tr w:rsidR="008A75EF" w14:paraId="7DE55ADE" w14:textId="77777777" w:rsidTr="00BD23F5">
        <w:trPr>
          <w:trHeight w:val="880"/>
        </w:trPr>
        <w:tc>
          <w:tcPr>
            <w:tcW w:w="2838" w:type="dxa"/>
            <w:tcBorders>
              <w:top w:val="single" w:sz="4" w:space="0" w:color="000000"/>
              <w:left w:val="single" w:sz="4" w:space="0" w:color="000000"/>
              <w:bottom w:val="single" w:sz="4" w:space="0" w:color="000000"/>
              <w:right w:val="single" w:sz="4" w:space="0" w:color="000000"/>
            </w:tcBorders>
          </w:tcPr>
          <w:p w14:paraId="3F38B531" w14:textId="77777777" w:rsidR="008A75EF" w:rsidRDefault="008A75EF" w:rsidP="008A75EF">
            <w:pPr>
              <w:spacing w:line="259" w:lineRule="auto"/>
              <w:ind w:left="0" w:right="0" w:firstLine="0"/>
              <w:jc w:val="left"/>
            </w:pPr>
            <w:r>
              <w:rPr>
                <w:b/>
              </w:rPr>
              <w:t xml:space="preserve">Term </w:t>
            </w:r>
          </w:p>
        </w:tc>
        <w:tc>
          <w:tcPr>
            <w:tcW w:w="6341" w:type="dxa"/>
            <w:tcBorders>
              <w:top w:val="single" w:sz="4" w:space="0" w:color="000000"/>
              <w:left w:val="single" w:sz="4" w:space="0" w:color="000000"/>
              <w:bottom w:val="single" w:sz="4" w:space="0" w:color="000000"/>
              <w:right w:val="single" w:sz="4" w:space="0" w:color="000000"/>
            </w:tcBorders>
          </w:tcPr>
          <w:p w14:paraId="7D8BF93B" w14:textId="77777777" w:rsidR="008A75EF" w:rsidRDefault="008A75EF" w:rsidP="008A75EF">
            <w:pPr>
              <w:spacing w:line="259" w:lineRule="auto"/>
              <w:ind w:left="0" w:right="60" w:firstLine="0"/>
            </w:pPr>
            <w:r>
              <w:t xml:space="preserve">The duration of this DPS Agreement from the Appointment Date to the Expiry Date or earlier termination of this DPS Agreement. </w:t>
            </w:r>
          </w:p>
        </w:tc>
      </w:tr>
      <w:tr w:rsidR="008A75EF" w14:paraId="1ECCE313" w14:textId="77777777" w:rsidTr="00BD23F5">
        <w:trPr>
          <w:trHeight w:val="880"/>
        </w:trPr>
        <w:tc>
          <w:tcPr>
            <w:tcW w:w="2838" w:type="dxa"/>
            <w:tcBorders>
              <w:top w:val="single" w:sz="4" w:space="0" w:color="000000"/>
              <w:left w:val="single" w:sz="4" w:space="0" w:color="000000"/>
              <w:bottom w:val="single" w:sz="4" w:space="0" w:color="000000"/>
              <w:right w:val="single" w:sz="4" w:space="0" w:color="000000"/>
            </w:tcBorders>
          </w:tcPr>
          <w:p w14:paraId="62DC0263" w14:textId="77777777" w:rsidR="008A75EF" w:rsidRDefault="008A75EF" w:rsidP="008A75EF">
            <w:pPr>
              <w:spacing w:line="259" w:lineRule="auto"/>
              <w:ind w:left="0" w:right="0" w:firstLine="0"/>
              <w:jc w:val="left"/>
            </w:pPr>
            <w:r>
              <w:rPr>
                <w:b/>
              </w:rPr>
              <w:t xml:space="preserve">Termination Notice </w:t>
            </w:r>
          </w:p>
        </w:tc>
        <w:tc>
          <w:tcPr>
            <w:tcW w:w="6341" w:type="dxa"/>
            <w:tcBorders>
              <w:top w:val="single" w:sz="4" w:space="0" w:color="000000"/>
              <w:left w:val="single" w:sz="4" w:space="0" w:color="000000"/>
              <w:bottom w:val="single" w:sz="4" w:space="0" w:color="000000"/>
              <w:right w:val="single" w:sz="4" w:space="0" w:color="000000"/>
            </w:tcBorders>
          </w:tcPr>
          <w:p w14:paraId="2D548707" w14:textId="77777777" w:rsidR="008A75EF" w:rsidRDefault="008A75EF" w:rsidP="008A75EF">
            <w:pPr>
              <w:spacing w:line="259" w:lineRule="auto"/>
              <w:ind w:left="0" w:right="59" w:firstLine="0"/>
            </w:pPr>
            <w:r>
              <w:t xml:space="preserve">A written notice of termination given by one Party to the other, setting out the date on which it intends to terminate the DPS Agreement and why. </w:t>
            </w:r>
          </w:p>
        </w:tc>
      </w:tr>
      <w:tr w:rsidR="008A75EF" w14:paraId="56031E3A" w14:textId="77777777" w:rsidTr="00BD23F5">
        <w:trPr>
          <w:trHeight w:val="1640"/>
        </w:trPr>
        <w:tc>
          <w:tcPr>
            <w:tcW w:w="2838" w:type="dxa"/>
            <w:tcBorders>
              <w:top w:val="single" w:sz="4" w:space="0" w:color="000000"/>
              <w:left w:val="single" w:sz="4" w:space="0" w:color="000000"/>
              <w:bottom w:val="single" w:sz="4" w:space="0" w:color="000000"/>
              <w:right w:val="single" w:sz="4" w:space="0" w:color="000000"/>
            </w:tcBorders>
          </w:tcPr>
          <w:p w14:paraId="353006FA" w14:textId="77777777" w:rsidR="008A75EF" w:rsidRDefault="008A75EF" w:rsidP="008A75EF">
            <w:pPr>
              <w:spacing w:line="259" w:lineRule="auto"/>
              <w:ind w:left="0" w:right="0" w:firstLine="0"/>
              <w:jc w:val="left"/>
            </w:pPr>
            <w:r>
              <w:rPr>
                <w:b/>
              </w:rPr>
              <w:t xml:space="preserve">Transparency Principles </w:t>
            </w:r>
          </w:p>
        </w:tc>
        <w:tc>
          <w:tcPr>
            <w:tcW w:w="6341" w:type="dxa"/>
            <w:tcBorders>
              <w:top w:val="single" w:sz="4" w:space="0" w:color="000000"/>
              <w:left w:val="single" w:sz="4" w:space="0" w:color="000000"/>
              <w:bottom w:val="single" w:sz="4" w:space="0" w:color="000000"/>
              <w:right w:val="single" w:sz="4" w:space="0" w:color="000000"/>
            </w:tcBorders>
          </w:tcPr>
          <w:p w14:paraId="0E886BB5" w14:textId="77777777" w:rsidR="008A75EF" w:rsidRDefault="008A75EF" w:rsidP="008A75EF">
            <w:pPr>
              <w:tabs>
                <w:tab w:val="center" w:pos="191"/>
                <w:tab w:val="center" w:pos="1706"/>
                <w:tab w:val="center" w:pos="3178"/>
                <w:tab w:val="center" w:pos="4338"/>
                <w:tab w:val="center" w:pos="5442"/>
              </w:tabs>
              <w:spacing w:line="259" w:lineRule="auto"/>
              <w:ind w:left="0" w:right="0" w:firstLine="0"/>
              <w:jc w:val="left"/>
            </w:pPr>
            <w:r>
              <w:tab/>
              <w:t xml:space="preserve">The </w:t>
            </w:r>
            <w:r>
              <w:tab/>
              <w:t xml:space="preserve">principles </w:t>
            </w:r>
            <w:r>
              <w:tab/>
              <w:t xml:space="preserve">set </w:t>
            </w:r>
            <w:r>
              <w:tab/>
              <w:t xml:space="preserve">out </w:t>
            </w:r>
            <w:r>
              <w:tab/>
              <w:t xml:space="preserve">at </w:t>
            </w:r>
          </w:p>
          <w:p w14:paraId="2298ABCA" w14:textId="77777777" w:rsidR="008A75EF" w:rsidRDefault="008A75EF" w:rsidP="008A75EF">
            <w:pPr>
              <w:spacing w:line="259" w:lineRule="auto"/>
              <w:ind w:left="0" w:right="59" w:firstLine="0"/>
            </w:pPr>
            <w:r>
              <w:t xml:space="preserve">www.gov.uk/government/publications/transparency-ofsuppliers-and-government-to-the-public detailing the requirement for the proactive release of contract information under the Government’s transparency commitment. </w:t>
            </w:r>
          </w:p>
        </w:tc>
      </w:tr>
      <w:tr w:rsidR="008A75EF" w14:paraId="018B3423" w14:textId="77777777" w:rsidTr="00BD23F5">
        <w:trPr>
          <w:trHeight w:val="500"/>
        </w:trPr>
        <w:tc>
          <w:tcPr>
            <w:tcW w:w="2838" w:type="dxa"/>
            <w:tcBorders>
              <w:top w:val="single" w:sz="4" w:space="0" w:color="000000"/>
              <w:left w:val="single" w:sz="4" w:space="0" w:color="000000"/>
              <w:bottom w:val="single" w:sz="4" w:space="0" w:color="000000"/>
              <w:right w:val="single" w:sz="4" w:space="0" w:color="000000"/>
            </w:tcBorders>
          </w:tcPr>
          <w:p w14:paraId="50AB799A" w14:textId="77777777" w:rsidR="008A75EF" w:rsidRDefault="008A75EF" w:rsidP="008A75EF">
            <w:pPr>
              <w:spacing w:line="259" w:lineRule="auto"/>
              <w:ind w:left="0" w:right="0" w:firstLine="0"/>
              <w:jc w:val="left"/>
            </w:pPr>
            <w:r>
              <w:rPr>
                <w:b/>
              </w:rPr>
              <w:t xml:space="preserve">Transparency Reports </w:t>
            </w:r>
          </w:p>
        </w:tc>
        <w:tc>
          <w:tcPr>
            <w:tcW w:w="6341" w:type="dxa"/>
            <w:tcBorders>
              <w:top w:val="single" w:sz="4" w:space="0" w:color="000000"/>
              <w:left w:val="single" w:sz="4" w:space="0" w:color="000000"/>
              <w:bottom w:val="single" w:sz="4" w:space="0" w:color="000000"/>
              <w:right w:val="single" w:sz="4" w:space="0" w:color="000000"/>
            </w:tcBorders>
          </w:tcPr>
          <w:p w14:paraId="5D64DD50" w14:textId="77777777" w:rsidR="008A75EF" w:rsidRDefault="008A75EF" w:rsidP="008A75EF">
            <w:pPr>
              <w:spacing w:line="259" w:lineRule="auto"/>
              <w:ind w:left="0" w:right="0" w:firstLine="0"/>
            </w:pPr>
            <w:r>
              <w:t xml:space="preserve">Information relating to the Utilities Services and performance of this DPS Agreement which the Supplier is required to provide to CCS in accordance with its reporting requirements under this DPS Agreement. </w:t>
            </w:r>
          </w:p>
        </w:tc>
      </w:tr>
      <w:tr w:rsidR="008A75EF" w14:paraId="28B2F553" w14:textId="77777777" w:rsidTr="00BD23F5">
        <w:trPr>
          <w:trHeight w:val="620"/>
        </w:trPr>
        <w:tc>
          <w:tcPr>
            <w:tcW w:w="2838" w:type="dxa"/>
            <w:tcBorders>
              <w:top w:val="single" w:sz="4" w:space="0" w:color="000000"/>
              <w:left w:val="single" w:sz="4" w:space="0" w:color="000000"/>
              <w:bottom w:val="single" w:sz="4" w:space="0" w:color="000000"/>
              <w:right w:val="single" w:sz="4" w:space="0" w:color="000000"/>
            </w:tcBorders>
          </w:tcPr>
          <w:p w14:paraId="545BCFAC" w14:textId="77777777" w:rsidR="008A75EF" w:rsidRDefault="008A75EF" w:rsidP="008A75EF">
            <w:pPr>
              <w:spacing w:after="160" w:line="259" w:lineRule="auto"/>
              <w:ind w:left="0" w:right="0" w:firstLine="0"/>
              <w:jc w:val="left"/>
            </w:pPr>
            <w:r>
              <w:rPr>
                <w:b/>
              </w:rPr>
              <w:t>Utilities Services</w:t>
            </w:r>
          </w:p>
        </w:tc>
        <w:tc>
          <w:tcPr>
            <w:tcW w:w="6341" w:type="dxa"/>
            <w:tcBorders>
              <w:top w:val="single" w:sz="4" w:space="0" w:color="000000"/>
              <w:left w:val="single" w:sz="4" w:space="0" w:color="000000"/>
              <w:bottom w:val="single" w:sz="4" w:space="0" w:color="000000"/>
              <w:right w:val="single" w:sz="4" w:space="0" w:color="000000"/>
            </w:tcBorders>
          </w:tcPr>
          <w:p w14:paraId="613AD2B9" w14:textId="77777777" w:rsidR="008A75EF" w:rsidRDefault="008A75EF" w:rsidP="008A75EF">
            <w:pPr>
              <w:spacing w:line="259" w:lineRule="auto"/>
              <w:ind w:left="0" w:right="0" w:firstLine="0"/>
            </w:pPr>
            <w:r>
              <w:t xml:space="preserve">The provision of gas, electricity, water, fuel or any combination thereof to Customers as described in Schedule 2 (Specification) which the Supplier can provide to Customers and may include products or other services supplied in connection with or ancillary to the services described. </w:t>
            </w:r>
          </w:p>
        </w:tc>
      </w:tr>
      <w:tr w:rsidR="008A75EF" w14:paraId="4BD66E9B" w14:textId="77777777" w:rsidTr="00BD23F5">
        <w:trPr>
          <w:trHeight w:val="620"/>
        </w:trPr>
        <w:tc>
          <w:tcPr>
            <w:tcW w:w="2838" w:type="dxa"/>
            <w:tcBorders>
              <w:top w:val="single" w:sz="4" w:space="0" w:color="000000"/>
              <w:left w:val="single" w:sz="4" w:space="0" w:color="000000"/>
              <w:bottom w:val="single" w:sz="4" w:space="0" w:color="000000"/>
              <w:right w:val="single" w:sz="4" w:space="0" w:color="000000"/>
            </w:tcBorders>
          </w:tcPr>
          <w:p w14:paraId="747A3D20" w14:textId="77777777" w:rsidR="008A75EF" w:rsidRDefault="008A75EF" w:rsidP="008A75EF">
            <w:pPr>
              <w:spacing w:line="259" w:lineRule="auto"/>
              <w:ind w:left="0" w:right="0" w:firstLine="0"/>
              <w:jc w:val="left"/>
            </w:pPr>
            <w:r>
              <w:rPr>
                <w:b/>
              </w:rPr>
              <w:t xml:space="preserve">Working Day(s) </w:t>
            </w:r>
          </w:p>
        </w:tc>
        <w:tc>
          <w:tcPr>
            <w:tcW w:w="6341" w:type="dxa"/>
            <w:tcBorders>
              <w:top w:val="single" w:sz="4" w:space="0" w:color="000000"/>
              <w:left w:val="single" w:sz="4" w:space="0" w:color="000000"/>
              <w:bottom w:val="single" w:sz="4" w:space="0" w:color="000000"/>
              <w:right w:val="single" w:sz="4" w:space="0" w:color="000000"/>
            </w:tcBorders>
          </w:tcPr>
          <w:p w14:paraId="1087FBE0" w14:textId="77777777" w:rsidR="008A75EF" w:rsidRDefault="008A75EF" w:rsidP="008A75EF">
            <w:pPr>
              <w:spacing w:line="259" w:lineRule="auto"/>
              <w:ind w:left="0" w:right="0" w:firstLine="0"/>
            </w:pPr>
            <w:r>
              <w:t xml:space="preserve">Any day other than a Saturday, Sunday or public holiday in England and Wales. </w:t>
            </w:r>
          </w:p>
        </w:tc>
      </w:tr>
    </w:tbl>
    <w:p w14:paraId="7C5E0CEB" w14:textId="77777777" w:rsidR="008A75EF" w:rsidRDefault="008A75EF">
      <w:pPr>
        <w:keepNext/>
        <w:numPr>
          <w:ilvl w:val="0"/>
          <w:numId w:val="28"/>
        </w:numPr>
        <w:pBdr>
          <w:top w:val="nil"/>
          <w:left w:val="nil"/>
          <w:bottom w:val="nil"/>
          <w:right w:val="nil"/>
          <w:between w:val="nil"/>
        </w:pBdr>
        <w:spacing w:before="240" w:after="240" w:line="240" w:lineRule="auto"/>
        <w:ind w:right="0"/>
        <w:rPr>
          <w:b/>
          <w:color w:val="000000"/>
        </w:rPr>
      </w:pPr>
      <w:r>
        <w:rPr>
          <w:b/>
          <w:color w:val="000000"/>
        </w:rPr>
        <w:t xml:space="preserve">INTERPRETATION </w:t>
      </w:r>
    </w:p>
    <w:p w14:paraId="3F2280B1" w14:textId="77777777" w:rsidR="008A75EF" w:rsidRDefault="008A75EF">
      <w:pPr>
        <w:numPr>
          <w:ilvl w:val="1"/>
          <w:numId w:val="28"/>
        </w:numPr>
        <w:pBdr>
          <w:top w:val="nil"/>
          <w:left w:val="nil"/>
          <w:bottom w:val="nil"/>
          <w:right w:val="nil"/>
          <w:between w:val="nil"/>
        </w:pBdr>
        <w:spacing w:after="120" w:line="240" w:lineRule="auto"/>
        <w:ind w:right="259"/>
        <w:rPr>
          <w:color w:val="000000"/>
        </w:rPr>
      </w:pPr>
      <w:r>
        <w:rPr>
          <w:color w:val="000000"/>
        </w:rPr>
        <w:t>The interpretation and construction of this DPS Agreement shall all be subject to the following provisions:</w:t>
      </w:r>
    </w:p>
    <w:p w14:paraId="29AFE0BE"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words importing the singular meaning include where the context so admits the plural meaning and vice versa </w:t>
      </w:r>
    </w:p>
    <w:p w14:paraId="5B4D95B7"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words importing the masculine include the feminine and the neuter and vice versa </w:t>
      </w:r>
    </w:p>
    <w:p w14:paraId="4A756C44"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the words ‘include’, ‘includes’ ‘including’ ‘for example’ and ‘in particular’ and words of similar effect will not limit the general effect of the words which precede them </w:t>
      </w:r>
    </w:p>
    <w:p w14:paraId="15C73DEE"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references to any person will include natural persons and partnerships, firms and other incorporated bodies and all other legal persons of whatever kind </w:t>
      </w:r>
    </w:p>
    <w:p w14:paraId="179F830B"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references to any statute, regulation or other similar instrument will be construed as a reference to the statute, regulation or instrument as amended by any subsequent enactment, modification, order, regulation or instrument as subsequently amended or re-enacted </w:t>
      </w:r>
    </w:p>
    <w:p w14:paraId="5D72FD95"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headings are included in this DPS Agreement for ease of reference only and will not affect the interpretation or construction of this DPS Agreement </w:t>
      </w:r>
    </w:p>
    <w:p w14:paraId="1F772D00"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references in this DPS Agreement to any “Section”, ”Clause” or “DPS Schedule” without further designation will be construed as a reference to the clause or sub-clause or schedule to this DPS Agreement so numbered </w:t>
      </w:r>
    </w:p>
    <w:p w14:paraId="3A0613BF"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references in this DPS Agreement to any paragraph or sub-paragraph without further designation will be construed as a reference to the paragraph or subparagraph of the relevant DPS schedule to this DPS Agreement so numbered </w:t>
      </w:r>
    </w:p>
    <w:p w14:paraId="16304973"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reference to a Clause is a reference to the whole of that clause unless stated otherwise </w:t>
      </w:r>
    </w:p>
    <w:p w14:paraId="557E8A0E" w14:textId="77777777" w:rsidR="008A75EF" w:rsidRDefault="008A75EF">
      <w:pPr>
        <w:numPr>
          <w:ilvl w:val="1"/>
          <w:numId w:val="28"/>
        </w:numPr>
        <w:pBdr>
          <w:top w:val="nil"/>
          <w:left w:val="nil"/>
          <w:bottom w:val="nil"/>
          <w:right w:val="nil"/>
          <w:between w:val="nil"/>
        </w:pBdr>
        <w:spacing w:after="120" w:line="240" w:lineRule="auto"/>
        <w:ind w:right="259"/>
        <w:rPr>
          <w:color w:val="000000"/>
        </w:rPr>
      </w:pPr>
      <w:r>
        <w:rPr>
          <w:color w:val="000000"/>
        </w:rPr>
        <w:t>If there is any conflict between the requirements of this DPS Agreement and the terms and conditions of any Contract, the conflict shall be resolved in accordance with the following order of precedence:</w:t>
      </w:r>
    </w:p>
    <w:p w14:paraId="72832DA6"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this DPS Agreement</w:t>
      </w:r>
    </w:p>
    <w:p w14:paraId="2D7B2F18"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the Contract Terms; and</w:t>
      </w:r>
    </w:p>
    <w:p w14:paraId="69CA73DF"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any other document referred to in the Contract (excluding this DPS Agreement). </w:t>
      </w:r>
    </w:p>
    <w:p w14:paraId="16CC2F25" w14:textId="77777777" w:rsidR="008A75EF" w:rsidRDefault="008A75EF">
      <w:pPr>
        <w:pBdr>
          <w:top w:val="nil"/>
          <w:left w:val="nil"/>
          <w:bottom w:val="nil"/>
          <w:right w:val="nil"/>
          <w:between w:val="nil"/>
        </w:pBdr>
        <w:spacing w:after="240" w:line="240" w:lineRule="auto"/>
        <w:ind w:left="1800" w:right="0" w:firstLine="0"/>
        <w:rPr>
          <w:color w:val="000000"/>
        </w:rPr>
      </w:pPr>
      <w:r>
        <w:br w:type="page"/>
      </w:r>
    </w:p>
    <w:p w14:paraId="32395EF5" w14:textId="7562231B"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 xml:space="preserve">SPECIFICATION (CUSTOMER NEEDS) </w:t>
      </w:r>
    </w:p>
    <w:p w14:paraId="3F81565C" w14:textId="77CAB960" w:rsidR="008A75EF" w:rsidRDefault="008A75EF">
      <w:pPr>
        <w:spacing w:after="0" w:line="259" w:lineRule="auto"/>
        <w:ind w:left="77" w:right="0" w:firstLine="0"/>
        <w:jc w:val="left"/>
      </w:pPr>
      <w:r>
        <w:br w:type="page"/>
      </w:r>
    </w:p>
    <w:p w14:paraId="5FDAF078" w14:textId="77777777" w:rsidR="008A75EF" w:rsidRDefault="008A75EF">
      <w:pPr>
        <w:keepNext/>
        <w:numPr>
          <w:ilvl w:val="0"/>
          <w:numId w:val="29"/>
        </w:numPr>
        <w:pBdr>
          <w:top w:val="nil"/>
          <w:left w:val="nil"/>
          <w:bottom w:val="nil"/>
          <w:right w:val="nil"/>
          <w:between w:val="nil"/>
        </w:pBdr>
        <w:spacing w:after="240" w:line="240" w:lineRule="auto"/>
        <w:ind w:right="0"/>
        <w:jc w:val="center"/>
        <w:rPr>
          <w:b/>
          <w:color w:val="000000"/>
        </w:rPr>
      </w:pPr>
      <w:r>
        <w:rPr>
          <w:b/>
          <w:smallCaps/>
          <w:color w:val="000000"/>
        </w:rPr>
        <w:t>PRICING TEMPLATES</w:t>
      </w:r>
    </w:p>
    <w:p w14:paraId="6D481EC2" w14:textId="77777777" w:rsidR="008A75EF" w:rsidRDefault="008A75EF">
      <w:pPr>
        <w:spacing w:after="220" w:line="259" w:lineRule="auto"/>
        <w:ind w:left="77" w:right="0" w:firstLine="0"/>
        <w:jc w:val="left"/>
      </w:pPr>
      <w:r>
        <w:t xml:space="preserve"> </w:t>
      </w:r>
      <w:r>
        <w:br w:type="page"/>
      </w:r>
    </w:p>
    <w:p w14:paraId="02D0D94A"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TEMPLATE CONTRACT</w:t>
      </w:r>
    </w:p>
    <w:p w14:paraId="212C9313" w14:textId="77777777" w:rsidR="008A75EF" w:rsidRDefault="008A75EF">
      <w:pPr>
        <w:spacing w:after="55" w:line="270" w:lineRule="auto"/>
        <w:ind w:left="0" w:right="271" w:firstLine="0"/>
        <w:jc w:val="left"/>
      </w:pPr>
      <w:bookmarkStart w:id="98" w:name="_4anzqyu" w:colFirst="0" w:colLast="0"/>
      <w:bookmarkEnd w:id="98"/>
      <w:r>
        <w:t xml:space="preserve">This Contract is made between the Customer and the Supplier detailed in the attached Contract Pad in accordance with the provisions of the DPS Agreement (RM3809) between CCS and the Supplier reflecting the agreement to provide Utilities Services which was formed upon acceptance by the Customer of the Supplier’s Price which was submitted onto the Platform on </w:t>
      </w:r>
      <w:r>
        <w:rPr>
          <w:highlight w:val="yellow"/>
        </w:rPr>
        <w:t>[</w:t>
      </w:r>
      <w:r>
        <w:rPr>
          <w:b/>
          <w:i/>
          <w:highlight w:val="yellow"/>
        </w:rPr>
        <w:t>date time</w:t>
      </w:r>
      <w:r>
        <w:rPr>
          <w:highlight w:val="yellow"/>
        </w:rPr>
        <w:t>]</w:t>
      </w:r>
    </w:p>
    <w:p w14:paraId="4612F34E" w14:textId="77777777" w:rsidR="008A75EF" w:rsidRDefault="008A75EF">
      <w:pPr>
        <w:spacing w:after="74" w:line="270" w:lineRule="auto"/>
        <w:ind w:left="0" w:right="271" w:firstLine="0"/>
        <w:jc w:val="left"/>
      </w:pPr>
      <w:r>
        <w:t xml:space="preserve">Capitalised terms and expressions used in this letter have the same meanings as in the DPS Agreement unless the context otherwise requires. </w:t>
      </w:r>
    </w:p>
    <w:p w14:paraId="600CD90A" w14:textId="77777777" w:rsidR="008A75EF" w:rsidRDefault="008A75EF">
      <w:pPr>
        <w:pStyle w:val="Heading3"/>
        <w:spacing w:after="68" w:line="249" w:lineRule="auto"/>
        <w:ind w:left="72" w:right="554" w:hanging="72"/>
      </w:pPr>
      <w:bookmarkStart w:id="99" w:name="_2pta16n" w:colFirst="0" w:colLast="0"/>
      <w:bookmarkEnd w:id="99"/>
      <w:r>
        <w:t>Terms incorporated into this Contract</w:t>
      </w:r>
    </w:p>
    <w:p w14:paraId="67EF4F70" w14:textId="77777777" w:rsidR="008A75EF" w:rsidRDefault="008A75EF">
      <w:pPr>
        <w:spacing w:after="0" w:line="259" w:lineRule="auto"/>
        <w:ind w:left="0" w:right="0" w:firstLine="0"/>
        <w:jc w:val="left"/>
      </w:pPr>
      <w:r>
        <w:t>The following documents are incorporated into this Utilities Services Contract. If the documents conflict, the following order of precedence applies:</w:t>
      </w:r>
    </w:p>
    <w:p w14:paraId="62C770B9" w14:textId="77777777" w:rsidR="008A75EF" w:rsidRDefault="008A75EF">
      <w:pPr>
        <w:spacing w:after="0" w:line="259" w:lineRule="auto"/>
        <w:ind w:left="0" w:right="0" w:firstLine="0"/>
        <w:jc w:val="left"/>
      </w:pPr>
    </w:p>
    <w:p w14:paraId="183C5EC6" w14:textId="77777777" w:rsidR="008A75EF" w:rsidRDefault="008A75EF">
      <w:pPr>
        <w:numPr>
          <w:ilvl w:val="0"/>
          <w:numId w:val="22"/>
        </w:numPr>
        <w:pBdr>
          <w:top w:val="nil"/>
          <w:left w:val="nil"/>
          <w:bottom w:val="nil"/>
          <w:right w:val="nil"/>
          <w:between w:val="nil"/>
        </w:pBdr>
        <w:spacing w:after="240" w:line="240" w:lineRule="auto"/>
        <w:ind w:right="0"/>
        <w:rPr>
          <w:color w:val="000000"/>
        </w:rPr>
      </w:pPr>
      <w:r>
        <w:rPr>
          <w:color w:val="000000"/>
        </w:rPr>
        <w:t>The Order Requirements;</w:t>
      </w:r>
    </w:p>
    <w:p w14:paraId="5F0C852E" w14:textId="2DE17540" w:rsidR="008A75EF" w:rsidRPr="00BD23F5" w:rsidRDefault="008A75EF" w:rsidP="00CD09CA">
      <w:pPr>
        <w:numPr>
          <w:ilvl w:val="0"/>
          <w:numId w:val="22"/>
        </w:numPr>
        <w:pBdr>
          <w:top w:val="nil"/>
          <w:left w:val="nil"/>
          <w:bottom w:val="nil"/>
          <w:right w:val="nil"/>
          <w:between w:val="nil"/>
        </w:pBdr>
        <w:spacing w:after="240" w:line="240" w:lineRule="auto"/>
        <w:ind w:right="0"/>
        <w:rPr>
          <w:color w:val="000000"/>
        </w:rPr>
      </w:pPr>
      <w:r>
        <w:rPr>
          <w:color w:val="222222"/>
          <w:highlight w:val="white"/>
        </w:rPr>
        <w:t xml:space="preserve">The provisions following Clauses of the DPS Agreement: </w:t>
      </w:r>
      <w:r>
        <w:rPr>
          <w:color w:val="000000"/>
        </w:rPr>
        <w:t xml:space="preserve"> and </w:t>
      </w:r>
      <w:r>
        <w:rPr>
          <w:color w:val="222222"/>
          <w:highlight w:val="white"/>
        </w:rPr>
        <w:t>which are deemed to be repeated here with the necessary changes made.</w:t>
      </w:r>
      <w:r w:rsidRPr="00D17399">
        <w:rPr>
          <w:color w:val="000000"/>
        </w:rPr>
        <w:t>Clause 4 (award procedure), Clause 5.1 (Supplier Obligations), Clause 5.7 (Warranties), Clause 5.13-5.17 (</w:t>
      </w:r>
      <w:r w:rsidR="00CD09CA" w:rsidRPr="00CD09CA">
        <w:rPr>
          <w:color w:val="000000"/>
        </w:rPr>
        <w:t>Fraud and Bribery</w:t>
      </w:r>
      <w:r w:rsidRPr="00D17399">
        <w:rPr>
          <w:color w:val="000000"/>
        </w:rPr>
        <w:t>), Clause 5.20 (Performance), Clause 5.22 (Non-Discrimination) Clause 7.10 to 7.11 (Customer Satisfaction Monitoring), Clause 7.12 to 7.24 (Confidentiality), 7.29 to 7.48 (DPA and FOIA), Clause 9.2 (Termination), 9.21 to 9.22 (Severability), Clause 9.23 (What happens after Termination), 10.1 to 10.6 (Liability), Clause 10.7 to 10.14 (Insurance), Clause 11.3-11.6 (Legislative Change), 17.4 to 17.13 (Dispute Resolution) and Schedule 2 (Specification)</w:t>
      </w:r>
    </w:p>
    <w:p w14:paraId="7AEBD5DB" w14:textId="77777777" w:rsidR="008A75EF" w:rsidRDefault="008A75EF">
      <w:pPr>
        <w:numPr>
          <w:ilvl w:val="0"/>
          <w:numId w:val="22"/>
        </w:numPr>
        <w:pBdr>
          <w:top w:val="nil"/>
          <w:left w:val="nil"/>
          <w:bottom w:val="nil"/>
          <w:right w:val="nil"/>
          <w:between w:val="nil"/>
        </w:pBdr>
        <w:spacing w:after="240" w:line="240" w:lineRule="auto"/>
        <w:ind w:right="0"/>
        <w:rPr>
          <w:color w:val="000000"/>
        </w:rPr>
      </w:pPr>
      <w:r>
        <w:rPr>
          <w:color w:val="000000"/>
        </w:rPr>
        <w:t>The completed Contract Pad</w:t>
      </w:r>
    </w:p>
    <w:p w14:paraId="4478262C" w14:textId="77777777" w:rsidR="008A75EF" w:rsidRDefault="008A75EF">
      <w:pPr>
        <w:numPr>
          <w:ilvl w:val="0"/>
          <w:numId w:val="22"/>
        </w:numPr>
        <w:pBdr>
          <w:top w:val="nil"/>
          <w:left w:val="nil"/>
          <w:bottom w:val="nil"/>
          <w:right w:val="nil"/>
          <w:between w:val="nil"/>
        </w:pBdr>
        <w:spacing w:after="240" w:line="240" w:lineRule="auto"/>
        <w:ind w:right="0"/>
        <w:rPr>
          <w:color w:val="000000"/>
        </w:rPr>
      </w:pPr>
      <w:r>
        <w:rPr>
          <w:color w:val="000000"/>
        </w:rPr>
        <w:t>The Supplier’s Standard Terms of Services as long as any part of the Framework Tender that offers a better commercial position for CCS or Buyers (as decided by CCS) take precedence over the documents above</w:t>
      </w:r>
    </w:p>
    <w:p w14:paraId="505D4A50" w14:textId="77777777" w:rsidR="008A75EF" w:rsidRDefault="008A75EF">
      <w:pPr>
        <w:spacing w:after="0" w:line="259" w:lineRule="auto"/>
        <w:ind w:left="77" w:right="0" w:firstLine="0"/>
        <w:jc w:val="left"/>
      </w:pPr>
      <w:r>
        <w:t>The Contract Pad and Supplier Terms and Conditions are attached to this email.</w:t>
      </w:r>
    </w:p>
    <w:p w14:paraId="25F8C138" w14:textId="77777777" w:rsidR="008A75EF" w:rsidRDefault="008A75EF">
      <w:pPr>
        <w:spacing w:after="0" w:line="259" w:lineRule="auto"/>
        <w:ind w:left="77" w:right="0" w:firstLine="0"/>
        <w:jc w:val="left"/>
      </w:pPr>
    </w:p>
    <w:p w14:paraId="5319593C" w14:textId="77777777" w:rsidR="008A75EF" w:rsidRDefault="008A75EF">
      <w:pPr>
        <w:pStyle w:val="Heading3"/>
        <w:spacing w:after="68" w:line="249" w:lineRule="auto"/>
        <w:ind w:left="72" w:right="554" w:hanging="72"/>
      </w:pPr>
      <w:bookmarkStart w:id="100" w:name="_14ykbeg" w:colFirst="0" w:colLast="0"/>
      <w:bookmarkEnd w:id="100"/>
      <w:r>
        <w:t>Your Order Requirements</w:t>
      </w:r>
    </w:p>
    <w:p w14:paraId="0E812F1D" w14:textId="77777777" w:rsidR="008A75EF" w:rsidRDefault="008A75EF">
      <w:pPr>
        <w:ind w:left="0" w:firstLine="0"/>
      </w:pPr>
    </w:p>
    <w:tbl>
      <w:tblPr>
        <w:tblStyle w:val="a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830"/>
        <w:gridCol w:w="3300"/>
        <w:gridCol w:w="3750"/>
      </w:tblGrid>
      <w:tr w:rsidR="008A75EF" w14:paraId="795B17F2" w14:textId="77777777" w:rsidTr="00BD23F5">
        <w:tc>
          <w:tcPr>
            <w:tcW w:w="1830" w:type="dxa"/>
          </w:tcPr>
          <w:p w14:paraId="0CF9169F" w14:textId="77777777" w:rsidR="008A75EF" w:rsidRDefault="008A75EF">
            <w:pPr>
              <w:ind w:left="0" w:firstLine="0"/>
            </w:pPr>
          </w:p>
        </w:tc>
        <w:tc>
          <w:tcPr>
            <w:tcW w:w="3300" w:type="dxa"/>
          </w:tcPr>
          <w:p w14:paraId="4AE5963F" w14:textId="77777777" w:rsidR="008A75EF" w:rsidRDefault="008A75EF">
            <w:pPr>
              <w:ind w:left="0" w:firstLine="0"/>
            </w:pPr>
            <w:r>
              <w:t xml:space="preserve">ORDER OPTION </w:t>
            </w:r>
          </w:p>
        </w:tc>
        <w:tc>
          <w:tcPr>
            <w:tcW w:w="3750" w:type="dxa"/>
          </w:tcPr>
          <w:p w14:paraId="64C1C979" w14:textId="77777777" w:rsidR="008A75EF" w:rsidRDefault="008A75EF">
            <w:pPr>
              <w:ind w:left="0" w:firstLine="0"/>
            </w:pPr>
            <w:r>
              <w:t>CUSTOMER SELECTION (Delete as applicable)</w:t>
            </w:r>
          </w:p>
        </w:tc>
      </w:tr>
      <w:tr w:rsidR="008A75EF" w14:paraId="5C6B7C6A" w14:textId="77777777" w:rsidTr="00BD23F5">
        <w:tc>
          <w:tcPr>
            <w:tcW w:w="1830" w:type="dxa"/>
          </w:tcPr>
          <w:p w14:paraId="36B29BD2" w14:textId="419C9A2E" w:rsidR="008A75EF" w:rsidRDefault="00CD09CA">
            <w:pPr>
              <w:ind w:left="0" w:firstLine="0"/>
            </w:pPr>
            <w:r>
              <w:t>1</w:t>
            </w:r>
          </w:p>
        </w:tc>
        <w:tc>
          <w:tcPr>
            <w:tcW w:w="3300" w:type="dxa"/>
          </w:tcPr>
          <w:p w14:paraId="7D109955" w14:textId="77777777" w:rsidR="008A75EF" w:rsidRDefault="008A75EF">
            <w:pPr>
              <w:ind w:left="0" w:firstLine="0"/>
            </w:pPr>
            <w:r>
              <w:t>Tariff Type</w:t>
            </w:r>
          </w:p>
        </w:tc>
        <w:tc>
          <w:tcPr>
            <w:tcW w:w="3750" w:type="dxa"/>
          </w:tcPr>
          <w:p w14:paraId="00D74E1D" w14:textId="77777777" w:rsidR="008A75EF" w:rsidRDefault="008A75EF">
            <w:pPr>
              <w:spacing w:line="259" w:lineRule="auto"/>
              <w:ind w:left="0" w:right="0" w:firstLine="0"/>
              <w:jc w:val="left"/>
            </w:pPr>
            <w:r>
              <w:t>Standard</w:t>
            </w:r>
          </w:p>
          <w:p w14:paraId="5EDC684E" w14:textId="77777777" w:rsidR="008A75EF" w:rsidRDefault="008A75EF">
            <w:pPr>
              <w:spacing w:line="259" w:lineRule="auto"/>
              <w:ind w:left="0" w:right="0" w:firstLine="0"/>
              <w:jc w:val="left"/>
            </w:pPr>
            <w:r>
              <w:t>Variable</w:t>
            </w:r>
          </w:p>
          <w:p w14:paraId="489A53E6" w14:textId="77777777" w:rsidR="008A75EF" w:rsidRDefault="008A75EF">
            <w:pPr>
              <w:spacing w:line="259" w:lineRule="auto"/>
              <w:ind w:left="0" w:right="0" w:firstLine="0"/>
              <w:jc w:val="left"/>
            </w:pPr>
            <w:r>
              <w:t>Fixed</w:t>
            </w:r>
          </w:p>
          <w:p w14:paraId="63918282" w14:textId="77777777" w:rsidR="008A75EF" w:rsidRDefault="008A75EF">
            <w:pPr>
              <w:spacing w:line="259" w:lineRule="auto"/>
              <w:ind w:left="0" w:right="0" w:firstLine="0"/>
              <w:jc w:val="left"/>
            </w:pPr>
            <w:r>
              <w:t>Capped</w:t>
            </w:r>
          </w:p>
          <w:p w14:paraId="60489AE7" w14:textId="77777777" w:rsidR="008A75EF" w:rsidRDefault="008A75EF">
            <w:pPr>
              <w:spacing w:line="259" w:lineRule="auto"/>
              <w:ind w:left="0" w:right="0" w:firstLine="0"/>
              <w:jc w:val="left"/>
            </w:pPr>
            <w:r>
              <w:t>Bespoke Requirement</w:t>
            </w:r>
          </w:p>
        </w:tc>
      </w:tr>
      <w:tr w:rsidR="008A75EF" w14:paraId="543663EF" w14:textId="77777777" w:rsidTr="00BD23F5">
        <w:tc>
          <w:tcPr>
            <w:tcW w:w="1830" w:type="dxa"/>
          </w:tcPr>
          <w:p w14:paraId="2290C8F3" w14:textId="2FD3AB62" w:rsidR="008A75EF" w:rsidRDefault="00CD09CA">
            <w:pPr>
              <w:ind w:left="0" w:firstLine="0"/>
            </w:pPr>
            <w:r>
              <w:t>2</w:t>
            </w:r>
          </w:p>
        </w:tc>
        <w:tc>
          <w:tcPr>
            <w:tcW w:w="3300" w:type="dxa"/>
          </w:tcPr>
          <w:p w14:paraId="2779CEF9" w14:textId="77777777" w:rsidR="008A75EF" w:rsidRDefault="008A75EF">
            <w:pPr>
              <w:ind w:left="0" w:firstLine="0"/>
            </w:pPr>
            <w:r>
              <w:t xml:space="preserve">Utility </w:t>
            </w:r>
          </w:p>
        </w:tc>
        <w:tc>
          <w:tcPr>
            <w:tcW w:w="3750" w:type="dxa"/>
          </w:tcPr>
          <w:p w14:paraId="0705DEE2" w14:textId="77777777" w:rsidR="008A75EF" w:rsidRDefault="008A75EF">
            <w:pPr>
              <w:ind w:left="0" w:firstLine="0"/>
            </w:pPr>
            <w:r>
              <w:t>Gas</w:t>
            </w:r>
          </w:p>
          <w:p w14:paraId="07442EF7" w14:textId="77777777" w:rsidR="008A75EF" w:rsidRDefault="008A75EF">
            <w:pPr>
              <w:ind w:left="0" w:firstLine="0"/>
            </w:pPr>
            <w:r>
              <w:t>Electricity</w:t>
            </w:r>
          </w:p>
          <w:p w14:paraId="5DCA694F" w14:textId="77777777" w:rsidR="008A75EF" w:rsidRDefault="008A75EF">
            <w:pPr>
              <w:ind w:left="0" w:firstLine="0"/>
            </w:pPr>
            <w:r>
              <w:t xml:space="preserve">Dual-fuel </w:t>
            </w:r>
          </w:p>
          <w:p w14:paraId="3936E2A7" w14:textId="77777777" w:rsidR="008A75EF" w:rsidRDefault="008A75EF">
            <w:pPr>
              <w:ind w:left="0" w:firstLine="0"/>
            </w:pPr>
            <w:r>
              <w:t>Bespoke Requirement</w:t>
            </w:r>
          </w:p>
          <w:p w14:paraId="09A1EA2D" w14:textId="77777777" w:rsidR="008A75EF" w:rsidRDefault="008A75EF">
            <w:pPr>
              <w:ind w:left="0" w:firstLine="0"/>
            </w:pPr>
            <w:r>
              <w:t xml:space="preserve">---------------- </w:t>
            </w:r>
          </w:p>
          <w:p w14:paraId="23A17B18" w14:textId="6D9ABA1F" w:rsidR="008A75EF" w:rsidRDefault="008A75EF">
            <w:pPr>
              <w:ind w:left="0" w:firstLine="0"/>
            </w:pPr>
            <w:r>
              <w:t xml:space="preserve">[Water] </w:t>
            </w:r>
          </w:p>
          <w:p w14:paraId="04FC0AC9" w14:textId="77777777" w:rsidR="008A75EF" w:rsidRDefault="008A75EF">
            <w:pPr>
              <w:ind w:left="0" w:firstLine="0"/>
            </w:pPr>
            <w:r>
              <w:t>[Fuels]</w:t>
            </w:r>
          </w:p>
        </w:tc>
      </w:tr>
      <w:tr w:rsidR="008A75EF" w14:paraId="5A52A4D1" w14:textId="77777777" w:rsidTr="00BD23F5">
        <w:tc>
          <w:tcPr>
            <w:tcW w:w="1830" w:type="dxa"/>
          </w:tcPr>
          <w:p w14:paraId="45A4BA64" w14:textId="63E3385C" w:rsidR="008A75EF" w:rsidRDefault="00CD09CA">
            <w:pPr>
              <w:ind w:left="0" w:firstLine="0"/>
            </w:pPr>
            <w:r>
              <w:t>3</w:t>
            </w:r>
          </w:p>
        </w:tc>
        <w:tc>
          <w:tcPr>
            <w:tcW w:w="3300" w:type="dxa"/>
          </w:tcPr>
          <w:p w14:paraId="5B8F5DC0" w14:textId="77777777" w:rsidR="008A75EF" w:rsidRDefault="008A75EF">
            <w:pPr>
              <w:ind w:left="0" w:firstLine="0"/>
            </w:pPr>
            <w:r>
              <w:t>Environmental Status (Electricity/Dual Fuel Only)</w:t>
            </w:r>
          </w:p>
        </w:tc>
        <w:tc>
          <w:tcPr>
            <w:tcW w:w="3750" w:type="dxa"/>
          </w:tcPr>
          <w:p w14:paraId="260C7D45" w14:textId="77777777" w:rsidR="008A75EF" w:rsidRDefault="008A75EF">
            <w:pPr>
              <w:ind w:left="0" w:firstLine="0"/>
            </w:pPr>
            <w:r>
              <w:t>Standard Source</w:t>
            </w:r>
          </w:p>
          <w:p w14:paraId="482E96D5" w14:textId="77777777" w:rsidR="008A75EF" w:rsidRDefault="008A75EF">
            <w:pPr>
              <w:ind w:left="0" w:firstLine="0"/>
            </w:pPr>
            <w:r>
              <w:t>Renewable Source</w:t>
            </w:r>
          </w:p>
          <w:p w14:paraId="3E5D5042" w14:textId="77777777" w:rsidR="008A75EF" w:rsidRDefault="008A75EF">
            <w:pPr>
              <w:ind w:left="0" w:firstLine="0"/>
            </w:pPr>
            <w:r>
              <w:t>Government Green Label</w:t>
            </w:r>
          </w:p>
          <w:p w14:paraId="1CDCB684" w14:textId="77777777" w:rsidR="008A75EF" w:rsidRDefault="008A75EF">
            <w:pPr>
              <w:ind w:left="0" w:firstLine="0"/>
            </w:pPr>
            <w:r>
              <w:t>Bespoke Requirement</w:t>
            </w:r>
          </w:p>
        </w:tc>
      </w:tr>
      <w:tr w:rsidR="008A75EF" w14:paraId="51F47BE3" w14:textId="77777777" w:rsidTr="00BD23F5">
        <w:tc>
          <w:tcPr>
            <w:tcW w:w="1830" w:type="dxa"/>
          </w:tcPr>
          <w:p w14:paraId="2F89CEFA" w14:textId="77777777" w:rsidR="008A75EF" w:rsidRDefault="008A75EF">
            <w:pPr>
              <w:ind w:left="0" w:firstLine="0"/>
            </w:pPr>
            <w:r>
              <w:t>4</w:t>
            </w:r>
          </w:p>
        </w:tc>
        <w:tc>
          <w:tcPr>
            <w:tcW w:w="3300" w:type="dxa"/>
          </w:tcPr>
          <w:p w14:paraId="54D6199F" w14:textId="77777777" w:rsidR="008A75EF" w:rsidRDefault="008A75EF">
            <w:pPr>
              <w:ind w:left="0" w:firstLine="0"/>
            </w:pPr>
            <w:r>
              <w:t>Term of Contract</w:t>
            </w:r>
          </w:p>
        </w:tc>
        <w:tc>
          <w:tcPr>
            <w:tcW w:w="3750" w:type="dxa"/>
          </w:tcPr>
          <w:p w14:paraId="34A1C992" w14:textId="77777777" w:rsidR="008A75EF" w:rsidRDefault="008A75EF">
            <w:pPr>
              <w:spacing w:line="259" w:lineRule="auto"/>
              <w:ind w:left="0" w:right="0" w:firstLine="0"/>
              <w:jc w:val="left"/>
            </w:pPr>
            <w:r>
              <w:t>6 months</w:t>
            </w:r>
          </w:p>
          <w:p w14:paraId="3DBEB397" w14:textId="77777777" w:rsidR="008A75EF" w:rsidRDefault="008A75EF">
            <w:pPr>
              <w:spacing w:line="259" w:lineRule="auto"/>
              <w:ind w:left="0" w:right="0" w:firstLine="0"/>
              <w:jc w:val="left"/>
            </w:pPr>
            <w:r>
              <w:t>12 months</w:t>
            </w:r>
          </w:p>
          <w:p w14:paraId="57FC819E" w14:textId="77777777" w:rsidR="008A75EF" w:rsidRDefault="008A75EF">
            <w:pPr>
              <w:spacing w:line="259" w:lineRule="auto"/>
              <w:ind w:left="0" w:right="0" w:firstLine="0"/>
              <w:jc w:val="left"/>
            </w:pPr>
            <w:r>
              <w:t>18 months</w:t>
            </w:r>
          </w:p>
          <w:p w14:paraId="0D057B78" w14:textId="77777777" w:rsidR="008A75EF" w:rsidRDefault="008A75EF">
            <w:pPr>
              <w:spacing w:line="259" w:lineRule="auto"/>
              <w:ind w:left="0" w:right="0" w:firstLine="0"/>
              <w:jc w:val="left"/>
            </w:pPr>
            <w:r>
              <w:t>24 months</w:t>
            </w:r>
          </w:p>
          <w:p w14:paraId="265E61BE" w14:textId="77777777" w:rsidR="008A75EF" w:rsidRDefault="008A75EF">
            <w:pPr>
              <w:spacing w:line="259" w:lineRule="auto"/>
              <w:ind w:left="0" w:right="0" w:firstLine="0"/>
              <w:jc w:val="left"/>
            </w:pPr>
            <w:r>
              <w:t>36 months</w:t>
            </w:r>
          </w:p>
          <w:p w14:paraId="0DD883E1" w14:textId="77777777" w:rsidR="008A75EF" w:rsidRDefault="008A75EF">
            <w:pPr>
              <w:spacing w:line="259" w:lineRule="auto"/>
              <w:ind w:left="0" w:right="0" w:firstLine="0"/>
              <w:jc w:val="left"/>
            </w:pPr>
            <w:r>
              <w:t>48 months</w:t>
            </w:r>
          </w:p>
          <w:p w14:paraId="4647F7A6" w14:textId="77777777" w:rsidR="008A75EF" w:rsidRDefault="008A75EF">
            <w:pPr>
              <w:spacing w:line="259" w:lineRule="auto"/>
              <w:ind w:left="0" w:right="0" w:firstLine="0"/>
              <w:jc w:val="left"/>
            </w:pPr>
            <w:r>
              <w:t>Bespoke Requirement</w:t>
            </w:r>
          </w:p>
        </w:tc>
      </w:tr>
      <w:tr w:rsidR="008A75EF" w14:paraId="696516C2" w14:textId="77777777" w:rsidTr="00BD23F5">
        <w:tc>
          <w:tcPr>
            <w:tcW w:w="1830" w:type="dxa"/>
          </w:tcPr>
          <w:p w14:paraId="2B41927A" w14:textId="77777777" w:rsidR="008A75EF" w:rsidRDefault="008A75EF">
            <w:pPr>
              <w:ind w:left="0" w:firstLine="0"/>
            </w:pPr>
            <w:r>
              <w:t>5</w:t>
            </w:r>
          </w:p>
        </w:tc>
        <w:tc>
          <w:tcPr>
            <w:tcW w:w="3300" w:type="dxa"/>
          </w:tcPr>
          <w:p w14:paraId="0D9D1216" w14:textId="77777777" w:rsidR="008A75EF" w:rsidRDefault="008A75EF">
            <w:pPr>
              <w:ind w:left="0" w:firstLine="0"/>
            </w:pPr>
            <w:r>
              <w:t>Payment Method</w:t>
            </w:r>
          </w:p>
        </w:tc>
        <w:tc>
          <w:tcPr>
            <w:tcW w:w="3750" w:type="dxa"/>
          </w:tcPr>
          <w:p w14:paraId="5DCB9F92" w14:textId="77777777" w:rsidR="008A75EF" w:rsidRDefault="008A75EF">
            <w:pPr>
              <w:spacing w:line="256" w:lineRule="auto"/>
              <w:ind w:left="0" w:firstLine="0"/>
            </w:pPr>
            <w:r>
              <w:t>Invoice</w:t>
            </w:r>
          </w:p>
          <w:p w14:paraId="67B58C1D" w14:textId="77777777" w:rsidR="008A75EF" w:rsidRDefault="008A75EF">
            <w:pPr>
              <w:spacing w:line="256" w:lineRule="auto"/>
              <w:ind w:left="0" w:right="0" w:firstLine="0"/>
              <w:jc w:val="left"/>
            </w:pPr>
            <w:r>
              <w:t>Direct debit</w:t>
            </w:r>
          </w:p>
          <w:p w14:paraId="3ACD19D7" w14:textId="77777777" w:rsidR="008A75EF" w:rsidRDefault="008A75EF">
            <w:pPr>
              <w:spacing w:line="256" w:lineRule="auto"/>
              <w:ind w:left="0" w:right="0" w:firstLine="0"/>
              <w:jc w:val="left"/>
            </w:pPr>
            <w:r>
              <w:t>Bespoke Requirement</w:t>
            </w:r>
          </w:p>
        </w:tc>
      </w:tr>
      <w:tr w:rsidR="008A75EF" w14:paraId="624990A0" w14:textId="77777777" w:rsidTr="00BD23F5">
        <w:tc>
          <w:tcPr>
            <w:tcW w:w="1830" w:type="dxa"/>
          </w:tcPr>
          <w:p w14:paraId="6626FF85" w14:textId="77777777" w:rsidR="008A75EF" w:rsidRDefault="008A75EF">
            <w:pPr>
              <w:ind w:left="0" w:firstLine="0"/>
            </w:pPr>
            <w:r>
              <w:t>6</w:t>
            </w:r>
          </w:p>
        </w:tc>
        <w:tc>
          <w:tcPr>
            <w:tcW w:w="3300" w:type="dxa"/>
          </w:tcPr>
          <w:p w14:paraId="01257281" w14:textId="77777777" w:rsidR="008A75EF" w:rsidRDefault="008A75EF">
            <w:pPr>
              <w:ind w:left="0" w:firstLine="0"/>
            </w:pPr>
            <w:r>
              <w:t>Payment Terms</w:t>
            </w:r>
          </w:p>
        </w:tc>
        <w:tc>
          <w:tcPr>
            <w:tcW w:w="3750" w:type="dxa"/>
          </w:tcPr>
          <w:p w14:paraId="14A66288" w14:textId="77777777" w:rsidR="008A75EF" w:rsidRDefault="008A75EF">
            <w:pPr>
              <w:spacing w:line="259" w:lineRule="auto"/>
              <w:ind w:left="0" w:right="0" w:firstLine="0"/>
              <w:jc w:val="left"/>
            </w:pPr>
            <w:r>
              <w:t>14 calendar days</w:t>
            </w:r>
          </w:p>
          <w:p w14:paraId="4E1EC091" w14:textId="77777777" w:rsidR="008A75EF" w:rsidRDefault="008A75EF">
            <w:pPr>
              <w:spacing w:line="259" w:lineRule="auto"/>
              <w:ind w:left="0" w:right="0" w:firstLine="0"/>
              <w:jc w:val="left"/>
            </w:pPr>
            <w:r>
              <w:t>28 calendar days</w:t>
            </w:r>
          </w:p>
          <w:p w14:paraId="0CCE52C2" w14:textId="77777777" w:rsidR="008A75EF" w:rsidRDefault="008A75EF">
            <w:pPr>
              <w:spacing w:line="259" w:lineRule="auto"/>
              <w:ind w:left="0" w:right="0" w:firstLine="0"/>
              <w:jc w:val="left"/>
            </w:pPr>
            <w:r>
              <w:t>Bespoke Requirement</w:t>
            </w:r>
          </w:p>
        </w:tc>
      </w:tr>
      <w:tr w:rsidR="008A75EF" w14:paraId="0B75933A" w14:textId="77777777" w:rsidTr="00BD23F5">
        <w:tc>
          <w:tcPr>
            <w:tcW w:w="1830" w:type="dxa"/>
          </w:tcPr>
          <w:p w14:paraId="3B3E3426" w14:textId="77777777" w:rsidR="008A75EF" w:rsidRDefault="008A75EF">
            <w:pPr>
              <w:ind w:left="0" w:firstLine="0"/>
            </w:pPr>
            <w:r>
              <w:t>7.</w:t>
            </w:r>
          </w:p>
        </w:tc>
        <w:tc>
          <w:tcPr>
            <w:tcW w:w="3300" w:type="dxa"/>
          </w:tcPr>
          <w:p w14:paraId="5C637077" w14:textId="77777777" w:rsidR="008A75EF" w:rsidRDefault="008A75EF">
            <w:pPr>
              <w:ind w:left="0" w:firstLine="0"/>
            </w:pPr>
            <w:r>
              <w:t>Target Sector</w:t>
            </w:r>
          </w:p>
        </w:tc>
        <w:tc>
          <w:tcPr>
            <w:tcW w:w="3750" w:type="dxa"/>
          </w:tcPr>
          <w:p w14:paraId="6DDE7D30" w14:textId="77777777" w:rsidR="008A75EF" w:rsidRDefault="008A75EF">
            <w:pPr>
              <w:spacing w:line="259" w:lineRule="auto"/>
              <w:ind w:left="0" w:right="0" w:firstLine="0"/>
              <w:jc w:val="left"/>
            </w:pPr>
          </w:p>
        </w:tc>
      </w:tr>
    </w:tbl>
    <w:p w14:paraId="389DC40E" w14:textId="77777777" w:rsidR="008A75EF" w:rsidRDefault="008A75EF">
      <w:pPr>
        <w:ind w:left="0" w:firstLine="0"/>
        <w:rPr>
          <w:b/>
          <w:highlight w:val="yellow"/>
        </w:rPr>
      </w:pPr>
    </w:p>
    <w:p w14:paraId="17771877" w14:textId="77777777" w:rsidR="008A75EF" w:rsidRDefault="008A75EF">
      <w:r>
        <w:rPr>
          <w:b/>
          <w:highlight w:val="yellow"/>
        </w:rPr>
        <w:t>Order Information</w:t>
      </w:r>
    </w:p>
    <w:p w14:paraId="4EF25CBB" w14:textId="77777777" w:rsidR="008A75EF" w:rsidRDefault="008A75EF">
      <w:pPr>
        <w:numPr>
          <w:ilvl w:val="0"/>
          <w:numId w:val="15"/>
        </w:numPr>
        <w:spacing w:after="0" w:line="259" w:lineRule="auto"/>
        <w:ind w:right="0"/>
        <w:contextualSpacing/>
        <w:jc w:val="left"/>
      </w:pPr>
      <w:r>
        <w:t>Previous Volume Requirement:</w:t>
      </w:r>
    </w:p>
    <w:p w14:paraId="42DC410F" w14:textId="77777777" w:rsidR="008A75EF" w:rsidRDefault="008A75EF">
      <w:pPr>
        <w:numPr>
          <w:ilvl w:val="0"/>
          <w:numId w:val="15"/>
        </w:numPr>
        <w:spacing w:after="0" w:line="259" w:lineRule="auto"/>
        <w:ind w:right="0"/>
        <w:contextualSpacing/>
        <w:jc w:val="left"/>
      </w:pPr>
      <w:r>
        <w:t>Invoice Frequency:</w:t>
      </w:r>
    </w:p>
    <w:p w14:paraId="16B8AF19" w14:textId="77777777" w:rsidR="008A75EF" w:rsidRDefault="008A75EF">
      <w:pPr>
        <w:numPr>
          <w:ilvl w:val="1"/>
          <w:numId w:val="15"/>
        </w:numPr>
        <w:spacing w:after="0" w:line="259" w:lineRule="auto"/>
        <w:ind w:right="0"/>
        <w:contextualSpacing/>
        <w:jc w:val="left"/>
      </w:pPr>
      <w:r>
        <w:t xml:space="preserve">Monthly </w:t>
      </w:r>
    </w:p>
    <w:p w14:paraId="462212F8" w14:textId="77777777" w:rsidR="008A75EF" w:rsidRDefault="008A75EF">
      <w:pPr>
        <w:numPr>
          <w:ilvl w:val="1"/>
          <w:numId w:val="15"/>
        </w:numPr>
        <w:spacing w:after="0" w:line="259" w:lineRule="auto"/>
        <w:ind w:right="0"/>
        <w:contextualSpacing/>
        <w:jc w:val="left"/>
      </w:pPr>
      <w:r>
        <w:t>Quarterly</w:t>
      </w:r>
    </w:p>
    <w:p w14:paraId="243E9979" w14:textId="77777777" w:rsidR="008A75EF" w:rsidRDefault="008A75EF">
      <w:pPr>
        <w:rPr>
          <w:b/>
          <w:highlight w:val="yellow"/>
        </w:rPr>
      </w:pPr>
    </w:p>
    <w:p w14:paraId="10928795" w14:textId="77777777" w:rsidR="008A75EF" w:rsidRDefault="008A75EF">
      <w:pPr>
        <w:rPr>
          <w:b/>
          <w:highlight w:val="yellow"/>
        </w:rPr>
      </w:pPr>
      <w:r>
        <w:rPr>
          <w:b/>
          <w:highlight w:val="yellow"/>
        </w:rPr>
        <w:t>Bespoke Order Requirements</w:t>
      </w:r>
    </w:p>
    <w:p w14:paraId="606823B0" w14:textId="77777777" w:rsidR="008A75EF" w:rsidRDefault="008A75EF">
      <w:pPr>
        <w:rPr>
          <w:b/>
          <w:highlight w:val="yellow"/>
        </w:rPr>
      </w:pPr>
      <w:r>
        <w:rPr>
          <w:highlight w:val="yellow"/>
        </w:rPr>
        <w:t>[if applicable]</w:t>
      </w:r>
    </w:p>
    <w:p w14:paraId="162DF87F" w14:textId="77777777" w:rsidR="008A75EF" w:rsidRDefault="008A75EF">
      <w:pPr>
        <w:rPr>
          <w:color w:val="FF0000"/>
        </w:rPr>
      </w:pPr>
      <w:r>
        <w:rPr>
          <w:b/>
          <w:highlight w:val="yellow"/>
        </w:rPr>
        <w:t xml:space="preserve">Return Date (Bespoke Pricing Only):  </w:t>
      </w:r>
      <w:r>
        <w:rPr>
          <w:highlight w:val="yellow"/>
        </w:rPr>
        <w:t>[if applicable]</w:t>
      </w:r>
    </w:p>
    <w:p w14:paraId="7CA2E6A4" w14:textId="77777777" w:rsidR="008A75EF" w:rsidRDefault="008A75EF">
      <w:pPr>
        <w:spacing w:after="82" w:line="259" w:lineRule="auto"/>
        <w:ind w:left="0" w:right="886" w:firstLine="0"/>
        <w:jc w:val="center"/>
      </w:pPr>
    </w:p>
    <w:p w14:paraId="10771EDD" w14:textId="77777777" w:rsidR="008A75EF" w:rsidRDefault="008A75EF">
      <w:r>
        <w:br w:type="page"/>
      </w:r>
    </w:p>
    <w:p w14:paraId="44E7AC5F" w14:textId="77777777" w:rsidR="008A75EF" w:rsidRDefault="008A75EF">
      <w:pPr>
        <w:spacing w:after="82" w:line="259" w:lineRule="auto"/>
        <w:ind w:left="0" w:right="886" w:firstLine="0"/>
        <w:jc w:val="center"/>
      </w:pPr>
      <w:r>
        <w:t>ANNEX A</w:t>
      </w:r>
    </w:p>
    <w:p w14:paraId="06CC992C" w14:textId="77777777" w:rsidR="008A75EF" w:rsidRDefault="008A75EF">
      <w:pPr>
        <w:spacing w:after="82" w:line="259" w:lineRule="auto"/>
        <w:ind w:left="0" w:right="886" w:firstLine="0"/>
        <w:jc w:val="center"/>
      </w:pPr>
    </w:p>
    <w:p w14:paraId="721CEC99" w14:textId="77777777" w:rsidR="008A75EF" w:rsidRDefault="008A75EF">
      <w:pPr>
        <w:spacing w:after="82" w:line="259" w:lineRule="auto"/>
        <w:ind w:left="0" w:right="886" w:firstLine="0"/>
        <w:jc w:val="left"/>
        <w:rPr>
          <w:i/>
        </w:rPr>
      </w:pPr>
      <w:r>
        <w:rPr>
          <w:i/>
        </w:rPr>
        <w:t>[Insert Supplier Standard Terms of Service (this may include the Supplier’s own Contract Pad in the first [6] months following the Commencement date of the DPS).</w:t>
      </w:r>
    </w:p>
    <w:p w14:paraId="5AAD8B96" w14:textId="77777777" w:rsidR="008A75EF" w:rsidRDefault="008A75EF">
      <w:pPr>
        <w:spacing w:after="113" w:line="259" w:lineRule="auto"/>
        <w:ind w:left="77" w:right="0" w:firstLine="0"/>
        <w:jc w:val="left"/>
      </w:pPr>
      <w:r>
        <w:t xml:space="preserve"> </w:t>
      </w:r>
    </w:p>
    <w:p w14:paraId="4ED0E9CF" w14:textId="77777777" w:rsidR="008A75EF" w:rsidRDefault="008A75EF">
      <w:pPr>
        <w:spacing w:after="113" w:line="259" w:lineRule="auto"/>
        <w:ind w:left="77" w:right="0" w:firstLine="0"/>
        <w:jc w:val="left"/>
      </w:pPr>
    </w:p>
    <w:p w14:paraId="3FA68EC1" w14:textId="77777777" w:rsidR="008A75EF" w:rsidRDefault="008A75EF">
      <w:pPr>
        <w:spacing w:after="113" w:line="259" w:lineRule="auto"/>
        <w:ind w:left="77" w:right="0" w:firstLine="0"/>
        <w:jc w:val="left"/>
      </w:pPr>
    </w:p>
    <w:p w14:paraId="73BF52CF" w14:textId="77777777" w:rsidR="008A75EF" w:rsidRDefault="008A75EF">
      <w:pPr>
        <w:spacing w:after="113" w:line="259" w:lineRule="auto"/>
        <w:ind w:left="77" w:right="0" w:firstLine="0"/>
        <w:jc w:val="left"/>
      </w:pPr>
    </w:p>
    <w:p w14:paraId="0DD8C118" w14:textId="77777777" w:rsidR="008A75EF" w:rsidRDefault="008A75EF">
      <w:pPr>
        <w:spacing w:after="0" w:line="259" w:lineRule="auto"/>
        <w:ind w:left="77" w:right="0" w:firstLine="0"/>
        <w:jc w:val="center"/>
      </w:pPr>
      <w:r>
        <w:t xml:space="preserve"> </w:t>
      </w:r>
      <w:r>
        <w:tab/>
        <w:t>ANNEX B Utilities Switching Service Standard Contract Pad</w:t>
      </w:r>
    </w:p>
    <w:p w14:paraId="4F746CCA" w14:textId="77777777" w:rsidR="008A75EF" w:rsidRDefault="008A75EF">
      <w:pPr>
        <w:spacing w:after="82" w:line="259" w:lineRule="auto"/>
        <w:ind w:left="0" w:right="886" w:firstLine="0"/>
        <w:jc w:val="center"/>
      </w:pPr>
    </w:p>
    <w:p w14:paraId="407E6EA1" w14:textId="77777777" w:rsidR="008A75EF" w:rsidRDefault="008A75EF">
      <w:pPr>
        <w:spacing w:after="82" w:line="259" w:lineRule="auto"/>
        <w:ind w:left="0" w:right="886" w:firstLine="0"/>
        <w:jc w:val="center"/>
        <w:rPr>
          <w:i/>
        </w:rPr>
      </w:pPr>
      <w:r>
        <w:rPr>
          <w:i/>
        </w:rPr>
        <w:t>[Insert standard Contract Pad]</w:t>
      </w:r>
    </w:p>
    <w:p w14:paraId="4D66E9E2" w14:textId="77777777" w:rsidR="008A75EF" w:rsidRDefault="008A75EF">
      <w:pPr>
        <w:spacing w:after="82" w:line="259" w:lineRule="auto"/>
        <w:ind w:left="0" w:right="886" w:firstLine="0"/>
        <w:jc w:val="left"/>
        <w:rPr>
          <w:i/>
        </w:rPr>
      </w:pPr>
    </w:p>
    <w:p w14:paraId="00276350" w14:textId="77777777" w:rsidR="008A75EF" w:rsidRDefault="008A75EF">
      <w:pPr>
        <w:rPr>
          <w:b/>
          <w:color w:val="000000"/>
        </w:rPr>
      </w:pPr>
      <w:r>
        <w:br w:type="page"/>
      </w:r>
    </w:p>
    <w:p w14:paraId="0219B03C"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MI REPORTING TEMPLATE</w:t>
      </w:r>
      <w:r>
        <w:rPr>
          <w:smallCaps/>
          <w:color w:val="000000"/>
        </w:rPr>
        <w:t xml:space="preserve"> </w:t>
      </w:r>
    </w:p>
    <w:p w14:paraId="2E8A9BCE" w14:textId="77777777" w:rsidR="008A75EF" w:rsidRDefault="008A75EF">
      <w:pPr>
        <w:numPr>
          <w:ilvl w:val="0"/>
          <w:numId w:val="33"/>
        </w:numPr>
        <w:pBdr>
          <w:top w:val="nil"/>
          <w:left w:val="nil"/>
          <w:bottom w:val="nil"/>
          <w:right w:val="nil"/>
          <w:between w:val="nil"/>
        </w:pBdr>
        <w:spacing w:after="240" w:line="240" w:lineRule="auto"/>
        <w:ind w:right="0"/>
        <w:rPr>
          <w:b/>
          <w:color w:val="000000"/>
        </w:rPr>
      </w:pPr>
      <w:r>
        <w:rPr>
          <w:b/>
          <w:color w:val="000000"/>
        </w:rPr>
        <w:t xml:space="preserve">Management information template completion guidance notes </w:t>
      </w:r>
    </w:p>
    <w:p w14:paraId="168803EB"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b/>
          <w:color w:val="000000"/>
        </w:rPr>
        <w:t xml:space="preserve">Completion of your MI return: </w:t>
      </w:r>
      <w:r>
        <w:rPr>
          <w:color w:val="000000"/>
        </w:rPr>
        <w:t xml:space="preserve">Suppliers may download a new template form Management Information system Online (MISO) each Month to ensure they have the latest copy. If you have no data to submit for the month in question, please use the nil return function on MISO. </w:t>
      </w:r>
    </w:p>
    <w:p w14:paraId="7B0B1D01"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b/>
          <w:color w:val="000000"/>
        </w:rPr>
        <w:t xml:space="preserve">Template column headings: </w:t>
      </w:r>
      <w:r>
        <w:rPr>
          <w:color w:val="000000"/>
        </w:rPr>
        <w:t xml:space="preserve">Each column has one of the following colour codes </w:t>
      </w:r>
    </w:p>
    <w:p w14:paraId="7464B49F" w14:textId="77777777" w:rsidR="008A75EF" w:rsidRDefault="008A75EF">
      <w:pPr>
        <w:numPr>
          <w:ilvl w:val="2"/>
          <w:numId w:val="33"/>
        </w:numPr>
        <w:pBdr>
          <w:top w:val="nil"/>
          <w:left w:val="nil"/>
          <w:bottom w:val="nil"/>
          <w:right w:val="nil"/>
          <w:between w:val="nil"/>
        </w:pBdr>
        <w:spacing w:after="240" w:line="240" w:lineRule="auto"/>
        <w:ind w:right="0"/>
        <w:rPr>
          <w:color w:val="000000"/>
        </w:rPr>
      </w:pPr>
      <w:r>
        <w:rPr>
          <w:color w:val="000000"/>
        </w:rPr>
        <w:t>Orange - mandatory field which must be populated. Failure to populate these fields will result in you being asked to resubmit your MI return</w:t>
      </w:r>
      <w:r>
        <w:rPr>
          <w:color w:val="000000"/>
        </w:rPr>
        <w:tab/>
      </w:r>
    </w:p>
    <w:p w14:paraId="567226BB" w14:textId="77777777" w:rsidR="008A75EF" w:rsidRDefault="008A75EF">
      <w:pPr>
        <w:numPr>
          <w:ilvl w:val="2"/>
          <w:numId w:val="33"/>
        </w:numPr>
        <w:pBdr>
          <w:top w:val="nil"/>
          <w:left w:val="nil"/>
          <w:bottom w:val="nil"/>
          <w:right w:val="nil"/>
          <w:between w:val="nil"/>
        </w:pBdr>
        <w:spacing w:after="240" w:line="240" w:lineRule="auto"/>
        <w:ind w:right="0"/>
        <w:rPr>
          <w:color w:val="000000"/>
        </w:rPr>
      </w:pPr>
      <w:r>
        <w:rPr>
          <w:color w:val="000000"/>
        </w:rPr>
        <w:t xml:space="preserve">Blue - required field. Please populate as much as possible. </w:t>
      </w:r>
    </w:p>
    <w:p w14:paraId="7444AE38" w14:textId="77777777" w:rsidR="008A75EF" w:rsidRDefault="008A75EF">
      <w:pPr>
        <w:ind w:left="807" w:right="258"/>
      </w:pPr>
      <w:r>
        <w:t>Each column heading contains comments which will provide you with details of what is required in the column. Please check this before you populate.</w:t>
      </w:r>
    </w:p>
    <w:p w14:paraId="09DC95D4"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b/>
          <w:color w:val="000000"/>
        </w:rPr>
        <w:t xml:space="preserve">Acceptable values: </w:t>
      </w:r>
      <w:r>
        <w:rPr>
          <w:color w:val="000000"/>
        </w:rPr>
        <w:t>Where applicable, acceptable values may be listed within the comments field attached to each column, provided in a drop-down box within the cell or the comments will refer you to a tab contained within the MI template. Please ensure you use these acceptable values, these are case sensitive and must be completed as shown. Any other values entered within these fields will cause validation errors when loading onto MISO.</w:t>
      </w:r>
    </w:p>
    <w:p w14:paraId="6E6CA6AD"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b/>
          <w:color w:val="000000"/>
        </w:rPr>
        <w:t xml:space="preserve">Format of data: </w:t>
      </w:r>
      <w:r>
        <w:rPr>
          <w:color w:val="000000"/>
        </w:rPr>
        <w:t xml:space="preserve">Please ensure data entries adhere to any formatting requirements specified in the cell comments. For example, all dates should be entered in DD/MM/YYYY format. Please do not enter values such as N/A, dashes or TBC in any cells unless instructed to do so by the cell comments. Please also avoid using speech marks (“) in any cell. </w:t>
      </w:r>
    </w:p>
    <w:p w14:paraId="594331AF"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b/>
          <w:color w:val="000000"/>
        </w:rPr>
        <w:t xml:space="preserve">Further guidance: </w:t>
      </w:r>
      <w:r>
        <w:rPr>
          <w:color w:val="000000"/>
        </w:rPr>
        <w:t>If your MI returns fails to upload onto MISO please send a copy of your completed MI return and a screenshot of any error message to the below email address. Please contact the MISO support team using the contact details below if you require any assistance.</w:t>
      </w:r>
    </w:p>
    <w:p w14:paraId="01D5E3B7" w14:textId="77777777" w:rsidR="008A75EF" w:rsidRDefault="008A75EF">
      <w:pPr>
        <w:tabs>
          <w:tab w:val="center" w:pos="3482"/>
        </w:tabs>
        <w:ind w:left="0" w:right="0" w:firstLine="0"/>
        <w:jc w:val="left"/>
      </w:pPr>
      <w:r>
        <w:rPr>
          <w:b/>
        </w:rPr>
        <w:tab/>
      </w:r>
      <w:r>
        <w:t>MISO mailbox: MI.collection@crowncommercial.gov.uk</w:t>
      </w:r>
    </w:p>
    <w:p w14:paraId="058D8E7E"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color w:val="000000"/>
        </w:rPr>
        <w:t xml:space="preserve">URN &amp; UNSPSC code identification guidance notes: Finding a customer URN code (Unique Customer Reference Number). </w:t>
      </w:r>
    </w:p>
    <w:p w14:paraId="22A0354B" w14:textId="77777777" w:rsidR="008A75EF" w:rsidRDefault="008A75EF">
      <w:pPr>
        <w:numPr>
          <w:ilvl w:val="2"/>
          <w:numId w:val="33"/>
        </w:numPr>
        <w:pBdr>
          <w:top w:val="nil"/>
          <w:left w:val="nil"/>
          <w:bottom w:val="nil"/>
          <w:right w:val="nil"/>
          <w:between w:val="nil"/>
        </w:pBdr>
        <w:spacing w:after="240" w:line="240" w:lineRule="auto"/>
        <w:ind w:right="0"/>
        <w:rPr>
          <w:color w:val="000000"/>
        </w:rPr>
      </w:pPr>
      <w:r>
        <w:rPr>
          <w:color w:val="000000"/>
        </w:rPr>
        <w:t xml:space="preserve">A downloadable list of all of the up to date URN numbers can be found here: </w:t>
      </w:r>
      <w:r>
        <w:rPr>
          <w:color w:val="000000"/>
          <w:u w:val="single"/>
        </w:rPr>
        <w:t>https://www.gov.uk/guidance/current-crown-commercial-servicesuppliers-what-you-need-to-know</w:t>
      </w:r>
      <w:r>
        <w:rPr>
          <w:color w:val="000000"/>
        </w:rPr>
        <w:t xml:space="preserve"> </w:t>
      </w:r>
    </w:p>
    <w:p w14:paraId="77294D95" w14:textId="77777777" w:rsidR="008A75EF" w:rsidRDefault="008A75EF">
      <w:pPr>
        <w:numPr>
          <w:ilvl w:val="2"/>
          <w:numId w:val="33"/>
        </w:numPr>
        <w:pBdr>
          <w:top w:val="nil"/>
          <w:left w:val="nil"/>
          <w:bottom w:val="nil"/>
          <w:right w:val="nil"/>
          <w:between w:val="nil"/>
        </w:pBdr>
        <w:spacing w:after="240" w:line="240" w:lineRule="auto"/>
        <w:ind w:right="0"/>
        <w:rPr>
          <w:color w:val="000000"/>
        </w:rPr>
      </w:pPr>
      <w:r>
        <w:rPr>
          <w:color w:val="000000"/>
        </w:rPr>
        <w:t>If you cannot find a particular URN contact the Customer Service Desk using this link: info@crowncommercial.gov.uk</w:t>
      </w:r>
    </w:p>
    <w:p w14:paraId="06924BCD" w14:textId="77777777" w:rsidR="008A75EF" w:rsidRDefault="008A75EF">
      <w:pPr>
        <w:numPr>
          <w:ilvl w:val="2"/>
          <w:numId w:val="33"/>
        </w:numPr>
        <w:pBdr>
          <w:top w:val="nil"/>
          <w:left w:val="nil"/>
          <w:bottom w:val="nil"/>
          <w:right w:val="nil"/>
          <w:between w:val="nil"/>
        </w:pBdr>
        <w:spacing w:after="240" w:line="240" w:lineRule="auto"/>
        <w:ind w:right="0"/>
        <w:rPr>
          <w:color w:val="000000"/>
        </w:rPr>
      </w:pPr>
      <w:r>
        <w:rPr>
          <w:color w:val="000000"/>
        </w:rPr>
        <w:t xml:space="preserve">When requesting a URN to be set up, please supply the name, full address including post code, and a contact telephone number. </w:t>
      </w:r>
      <w:r>
        <w:br w:type="page"/>
      </w:r>
    </w:p>
    <w:p w14:paraId="35729A51" w14:textId="77777777" w:rsidR="008A75EF" w:rsidRDefault="008A75EF">
      <w:pPr>
        <w:spacing w:after="0" w:line="259" w:lineRule="auto"/>
        <w:ind w:left="0" w:right="128" w:firstLine="0"/>
        <w:jc w:val="center"/>
      </w:pPr>
    </w:p>
    <w:p w14:paraId="0896DAAA" w14:textId="77777777" w:rsidR="008A75EF" w:rsidRDefault="008A75EF">
      <w:pPr>
        <w:spacing w:after="5" w:line="253" w:lineRule="auto"/>
        <w:ind w:left="3239" w:right="0"/>
        <w:jc w:val="left"/>
      </w:pPr>
      <w:r>
        <w:rPr>
          <w:b/>
        </w:rPr>
        <w:t xml:space="preserve">ANNEX A – MI TEMPLATE </w:t>
      </w:r>
    </w:p>
    <w:p w14:paraId="1E4F58F1" w14:textId="77777777" w:rsidR="008A75EF" w:rsidRDefault="008A75EF">
      <w:pPr>
        <w:spacing w:after="0" w:line="259" w:lineRule="auto"/>
        <w:ind w:left="0" w:right="128" w:firstLine="0"/>
        <w:jc w:val="center"/>
      </w:pPr>
      <w:r>
        <w:rPr>
          <w:b/>
        </w:rPr>
        <w:t xml:space="preserve"> </w:t>
      </w:r>
      <w:r>
        <w:tab/>
        <w:t xml:space="preserve"> </w:t>
      </w:r>
      <w:r>
        <w:br w:type="page"/>
      </w:r>
    </w:p>
    <w:p w14:paraId="6513DD55"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 xml:space="preserve">ANNUAL SELF-AUDIT CERTIFICATE </w:t>
      </w:r>
    </w:p>
    <w:p w14:paraId="461EE02B" w14:textId="77777777" w:rsidR="008A75EF" w:rsidRDefault="008A75EF">
      <w:pPr>
        <w:spacing w:after="0" w:line="352" w:lineRule="auto"/>
        <w:ind w:left="0" w:right="3382" w:firstLine="0"/>
        <w:jc w:val="left"/>
      </w:pPr>
      <w:r>
        <w:t>[</w:t>
      </w:r>
      <w:r>
        <w:rPr>
          <w:i/>
        </w:rPr>
        <w:t>letterhead of Supplier or Supplier’s external auditor</w:t>
      </w:r>
      <w:r>
        <w:t xml:space="preserve">] </w:t>
      </w:r>
    </w:p>
    <w:p w14:paraId="298AA6BE" w14:textId="77777777" w:rsidR="008A75EF" w:rsidRDefault="008A75EF">
      <w:pPr>
        <w:spacing w:after="0" w:line="352" w:lineRule="auto"/>
        <w:ind w:left="0" w:right="3382" w:firstLine="0"/>
        <w:jc w:val="left"/>
      </w:pPr>
      <w:r>
        <w:t>Crown Commercial Service</w:t>
      </w:r>
    </w:p>
    <w:p w14:paraId="472B87B0" w14:textId="77777777" w:rsidR="008A75EF" w:rsidRDefault="008A75EF">
      <w:pPr>
        <w:spacing w:after="19"/>
        <w:ind w:left="0" w:right="258" w:firstLine="0"/>
      </w:pPr>
      <w:r>
        <w:t>9</w:t>
      </w:r>
      <w:r>
        <w:rPr>
          <w:vertAlign w:val="superscript"/>
        </w:rPr>
        <w:t>th</w:t>
      </w:r>
      <w:r>
        <w:t xml:space="preserve"> Floor</w:t>
      </w:r>
    </w:p>
    <w:p w14:paraId="6C013B68" w14:textId="77777777" w:rsidR="008A75EF" w:rsidRDefault="008A75EF">
      <w:pPr>
        <w:spacing w:after="11"/>
        <w:ind w:left="0" w:right="258" w:firstLine="0"/>
      </w:pPr>
      <w:r>
        <w:t>The Capital</w:t>
      </w:r>
    </w:p>
    <w:p w14:paraId="06510822" w14:textId="77777777" w:rsidR="008A75EF" w:rsidRDefault="008A75EF">
      <w:pPr>
        <w:spacing w:after="11"/>
        <w:ind w:left="0" w:right="258" w:firstLine="0"/>
      </w:pPr>
      <w:r>
        <w:t>Old Hall Street</w:t>
      </w:r>
    </w:p>
    <w:p w14:paraId="6DB1C3DC" w14:textId="77777777" w:rsidR="008A75EF" w:rsidRDefault="008A75EF">
      <w:pPr>
        <w:spacing w:after="11"/>
        <w:ind w:left="0" w:right="258" w:firstLine="0"/>
      </w:pPr>
      <w:r>
        <w:t xml:space="preserve">Liverpool L3 </w:t>
      </w:r>
    </w:p>
    <w:p w14:paraId="57B3C203" w14:textId="77777777" w:rsidR="008A75EF" w:rsidRDefault="008A75EF">
      <w:pPr>
        <w:spacing w:after="98" w:line="259" w:lineRule="auto"/>
        <w:ind w:left="0" w:right="0" w:firstLine="0"/>
        <w:jc w:val="left"/>
      </w:pPr>
      <w:r>
        <w:t xml:space="preserve"> </w:t>
      </w:r>
    </w:p>
    <w:p w14:paraId="2626C6EE" w14:textId="77777777" w:rsidR="008A75EF" w:rsidRDefault="008A75EF">
      <w:pPr>
        <w:ind w:left="0" w:right="258" w:firstLine="0"/>
      </w:pPr>
      <w:r>
        <w:t xml:space="preserve">for itself and as agent for the Customers (as defined below) </w:t>
      </w:r>
    </w:p>
    <w:p w14:paraId="38AA6A22" w14:textId="77777777" w:rsidR="008A75EF" w:rsidRDefault="008A75EF">
      <w:pPr>
        <w:spacing w:after="98" w:line="259" w:lineRule="auto"/>
        <w:ind w:left="0" w:right="0" w:firstLine="0"/>
        <w:jc w:val="left"/>
      </w:pPr>
      <w:r>
        <w:t xml:space="preserve"> </w:t>
      </w:r>
    </w:p>
    <w:p w14:paraId="7CB673BD" w14:textId="77777777" w:rsidR="008A75EF" w:rsidRDefault="008A75EF">
      <w:pPr>
        <w:ind w:left="0" w:right="258" w:firstLine="0"/>
      </w:pPr>
      <w:r>
        <w:t xml:space="preserve">Dear Sirs </w:t>
      </w:r>
    </w:p>
    <w:p w14:paraId="7E830E3F" w14:textId="77777777" w:rsidR="008A75EF" w:rsidRDefault="008A75EF">
      <w:pPr>
        <w:ind w:left="0" w:right="258" w:firstLine="0"/>
      </w:pPr>
      <w:r>
        <w:t xml:space="preserve">We refer to the </w:t>
      </w:r>
      <w:r>
        <w:rPr>
          <w:b/>
        </w:rPr>
        <w:t xml:space="preserve">Utilities Switching Services DPS Agreement RM3809 </w:t>
      </w:r>
      <w:r>
        <w:t>(the “</w:t>
      </w:r>
      <w:r>
        <w:rPr>
          <w:b/>
        </w:rPr>
        <w:t>DPS Agreement</w:t>
      </w:r>
      <w:r>
        <w:t xml:space="preserve">”) dated </w:t>
      </w:r>
      <w:r>
        <w:rPr>
          <w:b/>
        </w:rPr>
        <w:t xml:space="preserve">[INSERT DATE] </w:t>
      </w:r>
      <w:r>
        <w:t xml:space="preserve">between the Minister for the Cabinet Office, acting through Crown Commercial Services (CCS) as CCS, and </w:t>
      </w:r>
      <w:r>
        <w:rPr>
          <w:b/>
        </w:rPr>
        <w:t>[NAME]</w:t>
      </w:r>
      <w:r>
        <w:t xml:space="preserve"> as the Supplier.</w:t>
      </w:r>
    </w:p>
    <w:p w14:paraId="04C67902" w14:textId="77777777" w:rsidR="008A75EF" w:rsidRDefault="008A75EF">
      <w:pPr>
        <w:ind w:left="0" w:right="258" w:firstLine="0"/>
      </w:pPr>
      <w:r>
        <w:t xml:space="preserve">Capitalised terms and expressions used in this letter have the same meanings as in the DPS Agreement unless the context otherwise requires </w:t>
      </w:r>
    </w:p>
    <w:p w14:paraId="4D1CE76A" w14:textId="77777777" w:rsidR="008A75EF" w:rsidRDefault="008A75EF">
      <w:pPr>
        <w:ind w:left="0" w:right="258" w:firstLine="0"/>
      </w:pPr>
      <w:r>
        <w:t xml:space="preserve">In line with Clause [6.2] of the DPS Agreement, we hereby confirm the following: </w:t>
      </w:r>
    </w:p>
    <w:p w14:paraId="68E6B55B" w14:textId="77777777" w:rsidR="008A75EF" w:rsidRDefault="008A75EF">
      <w:pPr>
        <w:numPr>
          <w:ilvl w:val="0"/>
          <w:numId w:val="24"/>
        </w:numPr>
        <w:spacing w:after="0"/>
        <w:ind w:right="258"/>
      </w:pPr>
      <w:r>
        <w:t xml:space="preserve">In our opinion based on the testing undertaken </w:t>
      </w:r>
      <w:r>
        <w:rPr>
          <w:b/>
        </w:rPr>
        <w:t>[INSERT SUPPLIER NAME]</w:t>
      </w:r>
      <w:r>
        <w:t xml:space="preserve"> has in place suitable systems for identifying and recording the transactions taking place under the provisions of the DPS Agreement. </w:t>
      </w:r>
    </w:p>
    <w:p w14:paraId="75C85AD1" w14:textId="77777777" w:rsidR="008A75EF" w:rsidRDefault="008A75EF">
      <w:pPr>
        <w:numPr>
          <w:ilvl w:val="0"/>
          <w:numId w:val="24"/>
        </w:numPr>
        <w:spacing w:after="6"/>
        <w:ind w:right="258"/>
      </w:pPr>
      <w:r>
        <w:t xml:space="preserve">We have tested the systems for identifying and reporting on DPS activity and found them to be operating satisfactorily. </w:t>
      </w:r>
    </w:p>
    <w:p w14:paraId="2251004F" w14:textId="77777777" w:rsidR="008A75EF" w:rsidRDefault="008A75EF">
      <w:pPr>
        <w:numPr>
          <w:ilvl w:val="0"/>
          <w:numId w:val="24"/>
        </w:numPr>
        <w:spacing w:after="152"/>
        <w:ind w:right="258"/>
      </w:pPr>
      <w:r>
        <w:t>We have tested a sample of [</w:t>
      </w:r>
      <w:r>
        <w:rPr>
          <w:rFonts w:ascii="MS Gothic" w:eastAsia="MS Gothic" w:hAnsi="MS Gothic" w:cs="MS Gothic"/>
        </w:rPr>
        <w:t>◆</w:t>
      </w:r>
      <w:r>
        <w:t xml:space="preserve">] [Insert number of sample transactions tested] Orders and related invoices during our audit for the financial year ended [insert financial year] and confirm that: </w:t>
      </w:r>
    </w:p>
    <w:p w14:paraId="18859E42" w14:textId="77777777" w:rsidR="008A75EF" w:rsidRDefault="008A75EF">
      <w:pPr>
        <w:numPr>
          <w:ilvl w:val="1"/>
          <w:numId w:val="26"/>
        </w:numPr>
        <w:spacing w:after="0"/>
        <w:ind w:right="258" w:hanging="360"/>
      </w:pPr>
      <w:r>
        <w:t xml:space="preserve">such Orders are clearly identified in the Supplier’s order processing/invoicing systems as Orders under the DPS </w:t>
      </w:r>
    </w:p>
    <w:p w14:paraId="59150F5C" w14:textId="77777777" w:rsidR="008A75EF" w:rsidRDefault="008A75EF">
      <w:pPr>
        <w:numPr>
          <w:ilvl w:val="1"/>
          <w:numId w:val="26"/>
        </w:numPr>
        <w:spacing w:after="0"/>
        <w:ind w:right="258" w:hanging="360"/>
      </w:pPr>
      <w:r>
        <w:t xml:space="preserve">where required, such Orders were completely and accurately included in the MI Reports </w:t>
      </w:r>
    </w:p>
    <w:p w14:paraId="17FB1DE8" w14:textId="77777777" w:rsidR="008A75EF" w:rsidRDefault="008A75EF">
      <w:pPr>
        <w:numPr>
          <w:ilvl w:val="1"/>
          <w:numId w:val="26"/>
        </w:numPr>
        <w:spacing w:after="0"/>
        <w:ind w:right="258" w:hanging="360"/>
      </w:pPr>
      <w:r>
        <w:t xml:space="preserve">all invoices related to such Orders were completely and accurately included in the MI Reports </w:t>
      </w:r>
    </w:p>
    <w:p w14:paraId="17B70CD3" w14:textId="77777777" w:rsidR="008A75EF" w:rsidRDefault="008A75EF">
      <w:pPr>
        <w:numPr>
          <w:ilvl w:val="1"/>
          <w:numId w:val="26"/>
        </w:numPr>
        <w:spacing w:after="0"/>
        <w:ind w:right="258" w:hanging="360"/>
      </w:pPr>
      <w:r>
        <w:t xml:space="preserve">all Charges in relation to such Orders comply with the requirements of the DPS on maximum mark-ups, discounts, charge rates and fixed quotes (as applicable) </w:t>
      </w:r>
    </w:p>
    <w:p w14:paraId="6473AF53" w14:textId="77777777" w:rsidR="008A75EF" w:rsidRDefault="008A75EF">
      <w:pPr>
        <w:numPr>
          <w:ilvl w:val="1"/>
          <w:numId w:val="26"/>
        </w:numPr>
        <w:ind w:right="258" w:hanging="360"/>
      </w:pPr>
      <w:r>
        <w:t xml:space="preserve">There are no prosecutions for the breach of the Data Protection Act that have not already been reported. </w:t>
      </w:r>
    </w:p>
    <w:p w14:paraId="4519F797" w14:textId="77777777" w:rsidR="008A75EF" w:rsidRDefault="008A75EF">
      <w:pPr>
        <w:numPr>
          <w:ilvl w:val="1"/>
          <w:numId w:val="26"/>
        </w:numPr>
        <w:ind w:right="258" w:hanging="360"/>
      </w:pPr>
      <w:r>
        <w:t>That it has properly obtained all necessary certificates in respect of Environmental Order Requirements under Paragraph 3.9.2 of Schedule 2 (Specification).</w:t>
      </w:r>
    </w:p>
    <w:p w14:paraId="103C400A" w14:textId="77777777" w:rsidR="008A75EF" w:rsidRDefault="008A75EF">
      <w:pPr>
        <w:numPr>
          <w:ilvl w:val="0"/>
          <w:numId w:val="24"/>
        </w:numPr>
        <w:spacing w:after="152"/>
        <w:ind w:right="258"/>
      </w:pPr>
      <w:r>
        <w:t xml:space="preserve">Where no invoices or orders have been reported, we confirm that we have not had any business to report through the DPS in the Period. </w:t>
      </w:r>
    </w:p>
    <w:p w14:paraId="72716D7C" w14:textId="77777777" w:rsidR="008A75EF" w:rsidRDefault="008A75EF">
      <w:pPr>
        <w:keepNext/>
        <w:ind w:left="72" w:right="258"/>
      </w:pPr>
      <w:r>
        <w:t xml:space="preserve">Yours faithfully </w:t>
      </w:r>
    </w:p>
    <w:p w14:paraId="0482348C" w14:textId="77777777" w:rsidR="008A75EF" w:rsidRDefault="008A75EF">
      <w:pPr>
        <w:keepNext/>
        <w:spacing w:after="139" w:line="259" w:lineRule="auto"/>
        <w:ind w:left="77" w:right="0" w:firstLine="0"/>
        <w:jc w:val="left"/>
      </w:pPr>
      <w:r>
        <w:t xml:space="preserve"> </w:t>
      </w:r>
    </w:p>
    <w:p w14:paraId="12269423" w14:textId="77777777" w:rsidR="008A75EF" w:rsidRDefault="008A75EF">
      <w:pPr>
        <w:spacing w:after="147"/>
        <w:ind w:left="72" w:right="258"/>
      </w:pPr>
      <w:r>
        <w:t xml:space="preserve">Name:……………………………………………………… </w:t>
      </w:r>
    </w:p>
    <w:p w14:paraId="6D0DBBCF" w14:textId="77777777" w:rsidR="008A75EF" w:rsidRDefault="008A75EF">
      <w:pPr>
        <w:ind w:left="72" w:right="258"/>
      </w:pPr>
      <w:r>
        <w:t xml:space="preserve">Signed:……………………………………………………. </w:t>
      </w:r>
    </w:p>
    <w:p w14:paraId="42EADDC6" w14:textId="77777777" w:rsidR="008A75EF" w:rsidRDefault="008A75EF">
      <w:pPr>
        <w:spacing w:after="150"/>
        <w:ind w:left="72" w:right="258"/>
      </w:pPr>
      <w:r>
        <w:t xml:space="preserve">Head of Internal Audit/ Finance Director/ External Audit firm (delete as applicable) </w:t>
      </w:r>
    </w:p>
    <w:p w14:paraId="474ACC39" w14:textId="77777777" w:rsidR="008A75EF" w:rsidRDefault="008A75EF">
      <w:pPr>
        <w:ind w:left="72" w:right="258"/>
      </w:pPr>
      <w:r>
        <w:t xml:space="preserve">Date:………………………………………………………. </w:t>
      </w:r>
    </w:p>
    <w:p w14:paraId="1B8971A3" w14:textId="77777777" w:rsidR="008A75EF" w:rsidRDefault="008A75EF">
      <w:pPr>
        <w:spacing w:after="116" w:line="259" w:lineRule="auto"/>
        <w:ind w:left="77" w:right="0" w:firstLine="0"/>
        <w:jc w:val="left"/>
      </w:pPr>
      <w:r>
        <w:t xml:space="preserve"> </w:t>
      </w:r>
    </w:p>
    <w:p w14:paraId="02D94645" w14:textId="77777777" w:rsidR="008A75EF" w:rsidRDefault="008A75EF">
      <w:pPr>
        <w:spacing w:after="0" w:line="259" w:lineRule="auto"/>
        <w:ind w:left="77" w:right="0" w:firstLine="0"/>
        <w:jc w:val="left"/>
      </w:pPr>
      <w:r>
        <w:t xml:space="preserve"> </w:t>
      </w:r>
      <w:r>
        <w:tab/>
        <w:t xml:space="preserve"> </w:t>
      </w:r>
      <w:r>
        <w:br w:type="page"/>
      </w:r>
    </w:p>
    <w:p w14:paraId="6469868D"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COMMERCIALLY SENSITIVE INFORMATION</w:t>
      </w:r>
    </w:p>
    <w:p w14:paraId="3F5BC5FD" w14:textId="77777777" w:rsidR="008A75EF" w:rsidRDefault="008A75EF">
      <w:pPr>
        <w:spacing w:after="181" w:line="259" w:lineRule="auto"/>
        <w:ind w:left="0" w:right="773" w:firstLine="0"/>
        <w:jc w:val="right"/>
        <w:rPr>
          <w:b/>
        </w:rPr>
      </w:pPr>
    </w:p>
    <w:p w14:paraId="3EC74191" w14:textId="77777777" w:rsidR="008A75EF" w:rsidRDefault="008A75EF">
      <w:pPr>
        <w:numPr>
          <w:ilvl w:val="0"/>
          <w:numId w:val="38"/>
        </w:numPr>
        <w:spacing w:after="0" w:line="259" w:lineRule="auto"/>
        <w:ind w:right="773"/>
        <w:contextualSpacing/>
        <w:jc w:val="left"/>
      </w:pPr>
      <w:r>
        <w:t xml:space="preserve">Any Pricing submitted onto the Platform by the Supplier. </w:t>
      </w:r>
    </w:p>
    <w:p w14:paraId="7D2B3C87" w14:textId="77777777" w:rsidR="008A75EF" w:rsidRDefault="008A75EF">
      <w:pPr>
        <w:pStyle w:val="Heading3"/>
        <w:spacing w:after="220" w:line="259" w:lineRule="auto"/>
        <w:ind w:right="191"/>
        <w:jc w:val="center"/>
      </w:pPr>
    </w:p>
    <w:p w14:paraId="7EBDF39C" w14:textId="77777777" w:rsidR="008A75EF" w:rsidRDefault="008A75EF">
      <w:pPr>
        <w:rPr>
          <w:b/>
          <w:color w:val="000000"/>
        </w:rPr>
      </w:pPr>
      <w:r>
        <w:br w:type="page"/>
      </w:r>
    </w:p>
    <w:p w14:paraId="5837AF84"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 xml:space="preserve">DPS MANAGEMENT </w:t>
      </w:r>
    </w:p>
    <w:p w14:paraId="6B5540EE" w14:textId="77777777" w:rsidR="008A75EF" w:rsidRDefault="008A75EF">
      <w:pPr>
        <w:numPr>
          <w:ilvl w:val="0"/>
          <w:numId w:val="36"/>
        </w:numPr>
        <w:pBdr>
          <w:top w:val="nil"/>
          <w:left w:val="nil"/>
          <w:bottom w:val="nil"/>
          <w:right w:val="nil"/>
          <w:between w:val="nil"/>
        </w:pBdr>
        <w:spacing w:after="240" w:line="240" w:lineRule="auto"/>
        <w:ind w:right="0"/>
        <w:rPr>
          <w:b/>
          <w:color w:val="000000"/>
        </w:rPr>
      </w:pPr>
      <w:r>
        <w:rPr>
          <w:b/>
          <w:color w:val="000000"/>
        </w:rPr>
        <w:t>Introduction</w:t>
      </w:r>
    </w:p>
    <w:p w14:paraId="40A8CC78"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successful delivery of this DPS Agreement will rely on the ability of the Supplier and CCS to develop and maintain a strategic relationship, from award throughout the full Term of this DPS Agreement. </w:t>
      </w:r>
    </w:p>
    <w:p w14:paraId="26B8E18D"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To achieve this, both Parties will need to adopt proactive DPS management activities and share information effectively. </w:t>
      </w:r>
    </w:p>
    <w:p w14:paraId="1DB19C6A"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This Schedule 8 outlines the general structures and management activities that the Parties shall follow during the Term of this DPS Agreement.</w:t>
      </w:r>
    </w:p>
    <w:p w14:paraId="41CA5F35" w14:textId="77777777" w:rsidR="008A75EF" w:rsidRDefault="008A75EF">
      <w:pPr>
        <w:numPr>
          <w:ilvl w:val="0"/>
          <w:numId w:val="36"/>
        </w:numPr>
        <w:pBdr>
          <w:top w:val="nil"/>
          <w:left w:val="nil"/>
          <w:bottom w:val="nil"/>
          <w:right w:val="nil"/>
          <w:between w:val="nil"/>
        </w:pBdr>
        <w:spacing w:after="240" w:line="240" w:lineRule="auto"/>
        <w:ind w:right="0"/>
        <w:rPr>
          <w:b/>
          <w:color w:val="000000"/>
        </w:rPr>
      </w:pPr>
      <w:r>
        <w:rPr>
          <w:b/>
          <w:color w:val="000000"/>
        </w:rPr>
        <w:t xml:space="preserve">DPS management DPS Management Structure </w:t>
      </w:r>
    </w:p>
    <w:p w14:paraId="0BB33FC9"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The Supplier shall provide a suitably qualified nominated contact (the “</w:t>
      </w:r>
      <w:r>
        <w:rPr>
          <w:b/>
          <w:color w:val="000000"/>
        </w:rPr>
        <w:t>DPS Manager</w:t>
      </w:r>
      <w:r>
        <w:rPr>
          <w:color w:val="000000"/>
        </w:rPr>
        <w:t>”) who will take overall responsibility for delivering the Utilities Services required within this DPS Agreement, as well as a suitably qualified deputy to act in their absence.</w:t>
      </w:r>
    </w:p>
    <w:p w14:paraId="76A2B917"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The Supplier shall put in place a management structure to manage the DPS in accordance with Section 2 (Services Offered).</w:t>
      </w:r>
    </w:p>
    <w:p w14:paraId="5BA39499"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A full governance structure for the DPS will be agreed between the Parties during the DPS Agreement implementation stage. </w:t>
      </w:r>
    </w:p>
    <w:p w14:paraId="2D88AB7E"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DPS Review Meetings </w:t>
      </w:r>
    </w:p>
    <w:p w14:paraId="6F27C88D" w14:textId="77777777" w:rsidR="008A75EF" w:rsidRDefault="008A75EF">
      <w:pPr>
        <w:keepNext/>
        <w:numPr>
          <w:ilvl w:val="1"/>
          <w:numId w:val="36"/>
        </w:numPr>
        <w:pBdr>
          <w:top w:val="nil"/>
          <w:left w:val="nil"/>
          <w:bottom w:val="nil"/>
          <w:right w:val="nil"/>
          <w:between w:val="nil"/>
        </w:pBdr>
        <w:spacing w:after="240" w:line="240" w:lineRule="auto"/>
        <w:ind w:right="0"/>
        <w:rPr>
          <w:color w:val="000000"/>
        </w:rPr>
      </w:pPr>
      <w:r>
        <w:rPr>
          <w:color w:val="000000"/>
        </w:rPr>
        <w:t>CCS will communicate with Suppliers on the DPS agreement at least once per calendar year throughout the term of the DPS agreement. This will be via collective briefings or individual meetings.</w:t>
      </w:r>
    </w:p>
    <w:p w14:paraId="6445C9DF" w14:textId="77777777" w:rsidR="008A75EF" w:rsidRDefault="008A75EF">
      <w:pPr>
        <w:keepNext/>
        <w:numPr>
          <w:ilvl w:val="1"/>
          <w:numId w:val="36"/>
        </w:numPr>
        <w:pBdr>
          <w:top w:val="nil"/>
          <w:left w:val="nil"/>
          <w:bottom w:val="nil"/>
          <w:right w:val="nil"/>
          <w:between w:val="nil"/>
        </w:pBdr>
        <w:spacing w:after="240" w:line="240" w:lineRule="auto"/>
        <w:ind w:right="0"/>
        <w:rPr>
          <w:color w:val="000000"/>
        </w:rPr>
      </w:pPr>
      <w:r>
        <w:rPr>
          <w:color w:val="000000"/>
        </w:rPr>
        <w:t xml:space="preserve">CCS reserves the right to increase the frequency of the meetings as required. </w:t>
      </w:r>
    </w:p>
    <w:p w14:paraId="645E6B91" w14:textId="77777777" w:rsidR="008A75EF" w:rsidRDefault="008A75EF">
      <w:pPr>
        <w:keepNext/>
        <w:numPr>
          <w:ilvl w:val="1"/>
          <w:numId w:val="36"/>
        </w:numPr>
        <w:pBdr>
          <w:top w:val="nil"/>
          <w:left w:val="nil"/>
          <w:bottom w:val="nil"/>
          <w:right w:val="nil"/>
          <w:between w:val="nil"/>
        </w:pBdr>
        <w:spacing w:after="240" w:line="240" w:lineRule="auto"/>
        <w:ind w:right="0"/>
        <w:rPr>
          <w:color w:val="000000"/>
        </w:rPr>
      </w:pPr>
      <w:r>
        <w:rPr>
          <w:color w:val="000000"/>
        </w:rPr>
        <w:t xml:space="preserve">The exact timings, frequencies and content of such briefings or Meetings will be determined by CCS following award of the DPS Agreement. Both Parties are expected to be flexible about the frequency, timings and content of these briefings and meetings. </w:t>
      </w:r>
    </w:p>
    <w:p w14:paraId="155187AC"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Strategic Management Reviews </w:t>
      </w:r>
    </w:p>
    <w:p w14:paraId="73CE9DD5"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Supplier Representative and CCS Representative will meet every twelve (12) Months. CCS sees these meetings as a vital element in developing a strategic relationship with the Supplier and building in a positive working relationship. The content of these meetings will be agreed between both Parties at least fourteen (14) Working Days before the date of the Strategic Management Review. However, as a minimum they will consider: </w:t>
      </w:r>
    </w:p>
    <w:p w14:paraId="5889F81A"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overall DPS performance, including the Supplier’s supply chain performance, and its usage of SMEs to supply and/or deliver goods and services </w:t>
      </w:r>
    </w:p>
    <w:p w14:paraId="3FFFE3DF"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efficiency opportunities </w:t>
      </w:r>
    </w:p>
    <w:p w14:paraId="56D5C777"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benchmarking, including progress against Government efficiency targets </w:t>
      </w:r>
    </w:p>
    <w:p w14:paraId="6251F7D2"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market conditions</w:t>
      </w:r>
    </w:p>
    <w:p w14:paraId="7D9D1A16"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policy updates including emerging Government initiatives, and </w:t>
      </w:r>
    </w:p>
    <w:p w14:paraId="0EFEC64A"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security and risk management </w:t>
      </w:r>
    </w:p>
    <w:p w14:paraId="5F09C7F1"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Management and Operational Review Meetings</w:t>
      </w:r>
    </w:p>
    <w:p w14:paraId="15485832" w14:textId="77777777" w:rsidR="008A75EF" w:rsidRDefault="008A75EF">
      <w:pPr>
        <w:numPr>
          <w:ilvl w:val="1"/>
          <w:numId w:val="36"/>
        </w:numPr>
        <w:pBdr>
          <w:top w:val="nil"/>
          <w:left w:val="nil"/>
          <w:bottom w:val="nil"/>
          <w:right w:val="nil"/>
          <w:between w:val="nil"/>
        </w:pBdr>
        <w:spacing w:after="240" w:line="240" w:lineRule="auto"/>
        <w:ind w:right="0"/>
        <w:rPr>
          <w:color w:val="000000"/>
        </w:rPr>
      </w:pPr>
      <w:bookmarkStart w:id="101" w:name="_1idq7dh" w:colFirst="0" w:colLast="0"/>
      <w:bookmarkEnd w:id="101"/>
      <w:r>
        <w:rPr>
          <w:color w:val="000000"/>
        </w:rPr>
        <w:t>Management and Operational Review Meetings will be held every quarter between CCS, and the Supplier’s DPS Manager(s) and representatives from key Customers.</w:t>
      </w:r>
    </w:p>
    <w:p w14:paraId="136C425F"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meeting agenda will cover, but not be limited to, the following: </w:t>
      </w:r>
    </w:p>
    <w:p w14:paraId="3B3ADF93"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transition and on-boarding of key new customers (milestones and progress against targets) including contract compliance and Supplier sector strategies (key customers can be defined as those who are of a strategic importance to the success of the DPS) </w:t>
      </w:r>
    </w:p>
    <w:p w14:paraId="5C9FD28F"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performance against Key Performance Indicators (KPIs); </w:t>
      </w:r>
    </w:p>
    <w:p w14:paraId="7A5D8EB7"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DPS revenue and savings performance, submission of MI and sector revenue performance; </w:t>
      </w:r>
    </w:p>
    <w:p w14:paraId="7238E95B"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incident and problem management; </w:t>
      </w:r>
    </w:p>
    <w:p w14:paraId="0C5D3109"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forward planning, opportunities and future efficiencies including standardisation and rationalisation; </w:t>
      </w:r>
    </w:p>
    <w:p w14:paraId="6E2EEC2D"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Customer Satisfaction Surveys (quality and delivery of the Utilities Services); </w:t>
      </w:r>
    </w:p>
    <w:p w14:paraId="1927663F"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new service roadmaps, and </w:t>
      </w:r>
    </w:p>
    <w:p w14:paraId="178A47F2"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support to category teams relating to cashable benefits. </w:t>
      </w:r>
    </w:p>
    <w:p w14:paraId="2EF6C636"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The information reviewed at the meetings will be based on MI provided by the Supplier.</w:t>
      </w:r>
    </w:p>
    <w:p w14:paraId="4C1EE167" w14:textId="77777777" w:rsidR="008A75EF" w:rsidRDefault="008A75EF">
      <w:pPr>
        <w:numPr>
          <w:ilvl w:val="0"/>
          <w:numId w:val="36"/>
        </w:numPr>
        <w:pBdr>
          <w:top w:val="nil"/>
          <w:left w:val="nil"/>
          <w:bottom w:val="nil"/>
          <w:right w:val="nil"/>
          <w:between w:val="nil"/>
        </w:pBdr>
        <w:spacing w:after="240" w:line="240" w:lineRule="auto"/>
        <w:ind w:right="0"/>
        <w:rPr>
          <w:b/>
          <w:color w:val="000000"/>
        </w:rPr>
      </w:pPr>
      <w:r>
        <w:rPr>
          <w:b/>
          <w:color w:val="000000"/>
        </w:rPr>
        <w:t xml:space="preserve">Operational Review Meetings </w:t>
      </w:r>
    </w:p>
    <w:p w14:paraId="57BA19D0"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Operational review meetings will be held every quarter between CCS and the Suppliers management team. They will cover, but not be limited to, the same information as will be discussed in management review meetings. </w:t>
      </w:r>
    </w:p>
    <w:p w14:paraId="197D21E6"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At CCS’s discretion, the management and operational review meetings may be combined. </w:t>
      </w:r>
    </w:p>
    <w:p w14:paraId="708A2628" w14:textId="77777777" w:rsidR="008A75EF" w:rsidRDefault="008A75EF">
      <w:pPr>
        <w:numPr>
          <w:ilvl w:val="0"/>
          <w:numId w:val="36"/>
        </w:numPr>
        <w:pBdr>
          <w:top w:val="nil"/>
          <w:left w:val="nil"/>
          <w:bottom w:val="nil"/>
          <w:right w:val="nil"/>
          <w:between w:val="nil"/>
        </w:pBdr>
        <w:spacing w:after="240" w:line="240" w:lineRule="auto"/>
        <w:ind w:right="0"/>
        <w:rPr>
          <w:b/>
          <w:color w:val="000000"/>
        </w:rPr>
      </w:pPr>
      <w:r>
        <w:rPr>
          <w:b/>
          <w:color w:val="000000"/>
        </w:rPr>
        <w:t>Key performance indicators</w:t>
      </w:r>
    </w:p>
    <w:p w14:paraId="7EE6AFCF" w14:textId="727AB848" w:rsidR="008A75EF" w:rsidRDefault="008A75EF" w:rsidP="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Key Performance Indicators (KPIs) applicable to this DPS Agreement are set out in Section 2 (Services offered) and </w:t>
      </w:r>
      <w:r w:rsidRPr="00D17399">
        <w:rPr>
          <w:color w:val="000000"/>
        </w:rPr>
        <w:t>Schedule 2 (Specification (Customer Needs))</w:t>
      </w:r>
      <w:r>
        <w:rPr>
          <w:color w:val="000000"/>
        </w:rPr>
        <w:t>. The review and ongoing monitoring of KPIs will form a key part of the DPS management process as outlined in this Schedule 8.</w:t>
      </w:r>
    </w:p>
    <w:p w14:paraId="72F38BF6"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Supplier shall establish processes to monitor its performance against the agreed KPIs in order to report progress to CCS and Customers. The Supplier shall at all times ensure compliance with the standards set by the KPIs. </w:t>
      </w:r>
    </w:p>
    <w:p w14:paraId="044D4EA3"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CCS will review progress against these KPIs to evaluate the effectiveness and efficiency with which the Supplier performs its obligations to fulfil the DPS Agreement. </w:t>
      </w:r>
    </w:p>
    <w:p w14:paraId="24CE76D8"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Supplier’s performance against these KPIs will be reviewed during the DPS Review Meetings. </w:t>
      </w:r>
    </w:p>
    <w:p w14:paraId="1FB1F5B7"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Supplier shall provide a Monthly report on its performance against each of the KPIs listed in Section 2 (Services offered). </w:t>
      </w:r>
    </w:p>
    <w:p w14:paraId="092C3EA2"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CCS reserves the right to adjust, introduce new, or remove KPIs throughout the Contract Period. However any significant changes to KPIs must be agreed between CCS and the Supplier </w:t>
      </w:r>
    </w:p>
    <w:p w14:paraId="016B7578" w14:textId="77777777" w:rsidR="008A75EF" w:rsidRDefault="008A75EF">
      <w:pPr>
        <w:numPr>
          <w:ilvl w:val="0"/>
          <w:numId w:val="36"/>
        </w:numPr>
        <w:pBdr>
          <w:top w:val="nil"/>
          <w:left w:val="nil"/>
          <w:bottom w:val="nil"/>
          <w:right w:val="nil"/>
          <w:between w:val="nil"/>
        </w:pBdr>
        <w:spacing w:after="240" w:line="240" w:lineRule="auto"/>
        <w:ind w:right="0"/>
        <w:rPr>
          <w:b/>
          <w:color w:val="000000"/>
        </w:rPr>
      </w:pPr>
      <w:r>
        <w:rPr>
          <w:b/>
          <w:color w:val="000000"/>
        </w:rPr>
        <w:t>Efficiency tracking performance measures</w:t>
      </w:r>
    </w:p>
    <w:p w14:paraId="12861AF1"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The Supplier shall cooperate with CCS to develop efficiency tracking performance measures for the DPS Agreement. This includes but is not limited to:</w:t>
      </w:r>
    </w:p>
    <w:p w14:paraId="3DC458AF"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tracking uptake and services costs, in order to demonstrate that Customers are buying more smartly; </w:t>
      </w:r>
    </w:p>
    <w:p w14:paraId="308AFB58"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developing additional KPIs to ensure that the DPS Agreement supports the emerging target operating model across central government (particularly in terms of the use of centralised sourcing and category management, procurement delivery centres and payment processing systems and shared service centres). </w:t>
      </w:r>
    </w:p>
    <w:p w14:paraId="5ED91EF5" w14:textId="68FCA54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efficiency tracking performance measures will be developed and agreed between CCS and the Supplier during the DPS Agreement. They will then be incorporated into the list of KPIs set out in Section 2 (Services Offered). </w:t>
      </w:r>
    </w:p>
    <w:p w14:paraId="4A857B7D"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ongoing progress and development of the efficiency tracking performance measures shall be reported through DPS management activities as outlined in this Schedule 8. </w:t>
      </w:r>
    </w:p>
    <w:p w14:paraId="7DDF461E" w14:textId="77777777" w:rsidR="008A75EF" w:rsidRDefault="008A75EF">
      <w:pPr>
        <w:numPr>
          <w:ilvl w:val="0"/>
          <w:numId w:val="36"/>
        </w:numPr>
        <w:pBdr>
          <w:top w:val="nil"/>
          <w:left w:val="nil"/>
          <w:bottom w:val="nil"/>
          <w:right w:val="nil"/>
          <w:between w:val="nil"/>
        </w:pBdr>
        <w:spacing w:after="240" w:line="240" w:lineRule="auto"/>
        <w:ind w:right="0"/>
        <w:rPr>
          <w:b/>
          <w:color w:val="000000"/>
        </w:rPr>
      </w:pPr>
      <w:r>
        <w:rPr>
          <w:b/>
          <w:color w:val="000000"/>
        </w:rPr>
        <w:t>Escalation procedure</w:t>
      </w:r>
    </w:p>
    <w:p w14:paraId="7991F9AF"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If CCS and the Supplier are unable to agree the performance score for any KPI during an operational review meeting, the disputed score will be recorded and the matter referred to the management review Meeting for resolution. </w:t>
      </w:r>
    </w:p>
    <w:p w14:paraId="7024BA76"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If the matter is not resolved at the management review meeting, it will be referred to CCS’ representative and the supplier’s representative to determine the best course of action. This will involve organising an ad-hoc meeting to discuss the performance issue specifically. </w:t>
      </w:r>
    </w:p>
    <w:p w14:paraId="4C1245DD"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If CCS’ representative and the Supplier’s representative fail to reach a resolution, the matter will be dealt with by following the Dispute Resolution Procedures (Clause 17.4 - 17.13). </w:t>
      </w:r>
    </w:p>
    <w:p w14:paraId="23DE746B" w14:textId="77777777" w:rsidR="006858D8" w:rsidRDefault="008A75EF">
      <w:pPr>
        <w:spacing w:after="0" w:line="259" w:lineRule="auto"/>
        <w:ind w:left="77" w:right="0" w:firstLine="0"/>
        <w:jc w:val="left"/>
        <w:rPr>
          <w:b/>
        </w:rPr>
      </w:pPr>
      <w:r>
        <w:t xml:space="preserve"> </w:t>
      </w:r>
      <w:r>
        <w:tab/>
      </w:r>
      <w:r>
        <w:rPr>
          <w:b/>
        </w:rPr>
        <w:t xml:space="preserve"> </w:t>
      </w:r>
    </w:p>
    <w:p w14:paraId="2E3A7467" w14:textId="77777777" w:rsidR="006858D8" w:rsidRDefault="006858D8">
      <w:pPr>
        <w:rPr>
          <w:b/>
        </w:rPr>
      </w:pPr>
      <w:r>
        <w:rPr>
          <w:b/>
        </w:rPr>
        <w:br w:type="page"/>
      </w:r>
    </w:p>
    <w:p w14:paraId="5CA02199" w14:textId="23C596AE" w:rsidR="006858D8" w:rsidRDefault="006858D8" w:rsidP="006858D8">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sidRPr="006858D8">
        <w:rPr>
          <w:b/>
          <w:smallCaps/>
          <w:color w:val="000000"/>
        </w:rPr>
        <w:t>GUARANTEE</w:t>
      </w:r>
      <w:r>
        <w:rPr>
          <w:b/>
          <w:smallCaps/>
          <w:color w:val="000000"/>
        </w:rPr>
        <w:t xml:space="preserve"> </w:t>
      </w:r>
    </w:p>
    <w:p w14:paraId="740F1902" w14:textId="3C50BB43" w:rsidR="008A75EF" w:rsidRDefault="008A75EF">
      <w:pPr>
        <w:spacing w:after="0" w:line="259" w:lineRule="auto"/>
        <w:ind w:left="77" w:right="0" w:firstLine="0"/>
        <w:jc w:val="left"/>
      </w:pPr>
    </w:p>
    <w:p w14:paraId="508F07F8" w14:textId="77777777" w:rsidR="008A75EF" w:rsidRDefault="008A75EF">
      <w:pPr>
        <w:spacing w:after="0" w:line="259" w:lineRule="auto"/>
        <w:ind w:left="504" w:right="0" w:firstLine="0"/>
        <w:jc w:val="left"/>
        <w:rPr>
          <w:b/>
          <w:i/>
        </w:rPr>
      </w:pPr>
      <w:r>
        <w:rPr>
          <w:b/>
          <w:i/>
          <w:highlight w:val="green"/>
        </w:rPr>
        <w:t>[Guidance Note: this is a draft form of guarantee which can be used to procure either a DPS Guarantee or a Contract Guarantee, and so it will need to be amended to reflect the Beneficiary’s requirements.]</w:t>
      </w:r>
    </w:p>
    <w:p w14:paraId="1A3193F5" w14:textId="77777777" w:rsidR="008A75EF" w:rsidRDefault="008A75EF">
      <w:pPr>
        <w:spacing w:after="0" w:line="259" w:lineRule="auto"/>
        <w:ind w:left="504" w:right="0" w:firstLine="0"/>
        <w:jc w:val="left"/>
      </w:pPr>
    </w:p>
    <w:p w14:paraId="7B05E6D5" w14:textId="77777777" w:rsidR="008A75EF" w:rsidRDefault="008A75EF">
      <w:pPr>
        <w:spacing w:after="103" w:line="259" w:lineRule="auto"/>
        <w:ind w:left="499" w:right="0"/>
        <w:jc w:val="left"/>
      </w:pPr>
      <w:r>
        <w:rPr>
          <w:b/>
        </w:rPr>
        <w:t xml:space="preserve"> </w:t>
      </w:r>
      <w:r>
        <w:rPr>
          <w:b/>
          <w:highlight w:val="green"/>
        </w:rPr>
        <w:t>[INSERT THE NAME OF THE GUARANTOR]</w:t>
      </w:r>
      <w:r>
        <w:t xml:space="preserve"> </w:t>
      </w:r>
    </w:p>
    <w:p w14:paraId="2C756880" w14:textId="77777777" w:rsidR="008A75EF" w:rsidRDefault="008A75EF">
      <w:pPr>
        <w:spacing w:after="92" w:line="249" w:lineRule="auto"/>
        <w:ind w:left="514" w:right="554"/>
        <w:jc w:val="left"/>
      </w:pPr>
      <w:r>
        <w:rPr>
          <w:b/>
        </w:rPr>
        <w:t>- AND -</w:t>
      </w:r>
      <w:r>
        <w:t xml:space="preserve"> </w:t>
      </w:r>
    </w:p>
    <w:p w14:paraId="2F36B85D" w14:textId="77777777" w:rsidR="008A75EF" w:rsidRDefault="008A75EF">
      <w:pPr>
        <w:spacing w:after="103" w:line="259" w:lineRule="auto"/>
        <w:ind w:left="499" w:right="0"/>
        <w:jc w:val="left"/>
      </w:pPr>
      <w:r>
        <w:rPr>
          <w:b/>
          <w:highlight w:val="green"/>
        </w:rPr>
        <w:t>[INSERT THE NAME OF THE BENEFICIARY]</w:t>
      </w:r>
      <w:r>
        <w:t xml:space="preserve"> </w:t>
      </w:r>
    </w:p>
    <w:p w14:paraId="614B94A9" w14:textId="77777777" w:rsidR="008A75EF" w:rsidRDefault="008A75EF">
      <w:pPr>
        <w:spacing w:after="96" w:line="259" w:lineRule="auto"/>
        <w:ind w:left="504" w:right="0" w:firstLine="0"/>
        <w:jc w:val="left"/>
      </w:pPr>
      <w:r>
        <w:t xml:space="preserve"> </w:t>
      </w:r>
    </w:p>
    <w:p w14:paraId="2B92FF2C" w14:textId="77777777" w:rsidR="008A75EF" w:rsidRDefault="008A75EF">
      <w:pPr>
        <w:pStyle w:val="Heading4"/>
        <w:spacing w:after="106"/>
        <w:ind w:left="514" w:right="0"/>
      </w:pPr>
      <w:r>
        <w:t>DEED OF GUARANTEE</w:t>
      </w:r>
      <w:r>
        <w:rPr>
          <w:b w:val="0"/>
        </w:rPr>
        <w:t xml:space="preserve"> </w:t>
      </w:r>
    </w:p>
    <w:p w14:paraId="4154046A" w14:textId="77777777" w:rsidR="008A75EF" w:rsidRDefault="008A75EF">
      <w:pPr>
        <w:spacing w:after="98" w:line="259" w:lineRule="auto"/>
        <w:ind w:left="77" w:right="0" w:firstLine="0"/>
        <w:jc w:val="left"/>
      </w:pPr>
      <w:r>
        <w:t xml:space="preserve"> </w:t>
      </w:r>
    </w:p>
    <w:p w14:paraId="4F3A30A5" w14:textId="77777777" w:rsidR="008A75EF" w:rsidRDefault="008A75EF">
      <w:pPr>
        <w:spacing w:after="0" w:line="353" w:lineRule="auto"/>
        <w:ind w:left="72" w:right="3322"/>
        <w:jc w:val="left"/>
      </w:pPr>
      <w:r>
        <w:rPr>
          <w:b/>
        </w:rPr>
        <w:t>THIS DEED OF GUARANTEE</w:t>
      </w:r>
      <w:r>
        <w:t xml:space="preserve"> is made the day of 20</w:t>
      </w:r>
      <w:r>
        <w:rPr>
          <w:highlight w:val="green"/>
        </w:rPr>
        <w:t>[ ]</w:t>
      </w:r>
      <w:r>
        <w:t xml:space="preserve"> </w:t>
      </w:r>
      <w:r>
        <w:rPr>
          <w:b/>
        </w:rPr>
        <w:t>BETWEEN</w:t>
      </w:r>
      <w:r>
        <w:t xml:space="preserve">: </w:t>
      </w:r>
    </w:p>
    <w:p w14:paraId="0669177E" w14:textId="77777777" w:rsidR="008A75EF" w:rsidRDefault="008A75EF">
      <w:pPr>
        <w:numPr>
          <w:ilvl w:val="0"/>
          <w:numId w:val="3"/>
        </w:numPr>
        <w:spacing w:after="78" w:line="270" w:lineRule="auto"/>
        <w:ind w:right="271" w:hanging="451"/>
        <w:jc w:val="left"/>
      </w:pPr>
      <w:r>
        <w:t>[Insert the name of the Guarantor] [a company incorporated in England and Wales] with number [insert company no.] whose registered office is at [insert details of the</w:t>
      </w:r>
      <w:r>
        <w:rPr>
          <w:i/>
        </w:rPr>
        <w:t xml:space="preserve"> </w:t>
      </w:r>
      <w:r>
        <w:t>Guarantor's registered office here] [OR] [a company incorporated under the laws of [insert country], registered in [insert country] with number [insert number] at [insert place of registration], whose principal office is at [insert office details]</w:t>
      </w:r>
      <w:r>
        <w:rPr>
          <w:i/>
        </w:rPr>
        <w:t xml:space="preserve"> </w:t>
      </w:r>
      <w:r>
        <w:t>(</w:t>
      </w:r>
      <w:r>
        <w:rPr>
          <w:b/>
        </w:rPr>
        <w:t>“Guarantor”</w:t>
      </w:r>
      <w:r>
        <w:t xml:space="preserve">); in favour of </w:t>
      </w:r>
    </w:p>
    <w:p w14:paraId="08B6DF52" w14:textId="77777777" w:rsidR="008A75EF" w:rsidRDefault="008A75EF">
      <w:pPr>
        <w:numPr>
          <w:ilvl w:val="0"/>
          <w:numId w:val="3"/>
        </w:numPr>
        <w:spacing w:after="77" w:line="270" w:lineRule="auto"/>
        <w:ind w:right="271" w:hanging="451"/>
        <w:jc w:val="left"/>
      </w:pPr>
      <w:r>
        <w:t>[CCS] [Insert name of Customer who is Party to the Guaranteed Agreement] whose principal office is at [ ] (</w:t>
      </w:r>
      <w:r>
        <w:rPr>
          <w:b/>
        </w:rPr>
        <w:t>“Beneficiary”</w:t>
      </w:r>
      <w:r>
        <w:t xml:space="preserve">) </w:t>
      </w:r>
    </w:p>
    <w:p w14:paraId="6AA1F626" w14:textId="77777777" w:rsidR="008A75EF" w:rsidRDefault="008A75EF">
      <w:pPr>
        <w:spacing w:after="12" w:line="250" w:lineRule="auto"/>
        <w:ind w:left="499" w:right="125"/>
        <w:jc w:val="left"/>
      </w:pPr>
      <w:r>
        <w:rPr>
          <w:b/>
          <w:i/>
        </w:rPr>
        <w:t xml:space="preserve">[Guidance note: Where this deed of guarantee is used to procure a DPS Guarantee in favour of CCS, this paragraph numbered (2) above will set out the details of CCS. Where it is used to procure a Contract Guarantee in favour of a Customer this paragraph numbered </w:t>
      </w:r>
    </w:p>
    <w:p w14:paraId="626CF3D5" w14:textId="77777777" w:rsidR="008A75EF" w:rsidRDefault="008A75EF">
      <w:pPr>
        <w:spacing w:after="104" w:line="250" w:lineRule="auto"/>
        <w:ind w:left="499" w:right="125"/>
        <w:jc w:val="left"/>
      </w:pPr>
      <w:r>
        <w:rPr>
          <w:b/>
          <w:i/>
        </w:rPr>
        <w:t>(2) above will set out the details of the relevant Customer]</w:t>
      </w:r>
      <w:r>
        <w:t xml:space="preserve"> </w:t>
      </w:r>
    </w:p>
    <w:p w14:paraId="08D31F07" w14:textId="77777777" w:rsidR="008A75EF" w:rsidRDefault="008A75EF">
      <w:pPr>
        <w:spacing w:after="92" w:line="249" w:lineRule="auto"/>
        <w:ind w:left="72" w:right="554"/>
        <w:jc w:val="left"/>
      </w:pPr>
      <w:r>
        <w:rPr>
          <w:b/>
        </w:rPr>
        <w:t>WHEREAS</w:t>
      </w:r>
      <w:r>
        <w:t xml:space="preserve">: </w:t>
      </w:r>
    </w:p>
    <w:p w14:paraId="265A118F" w14:textId="77777777" w:rsidR="008A75EF" w:rsidRDefault="008A75EF">
      <w:pPr>
        <w:numPr>
          <w:ilvl w:val="0"/>
          <w:numId w:val="6"/>
        </w:numPr>
        <w:spacing w:after="95" w:line="270" w:lineRule="auto"/>
        <w:ind w:right="271" w:hanging="1008"/>
        <w:jc w:val="left"/>
      </w:pPr>
      <w:r>
        <w:t xml:space="preserve">The Guarantor has agreed to guarantee all of the Supplier's obligations to the Beneficiary under the Guaranteed Agreement. </w:t>
      </w:r>
    </w:p>
    <w:p w14:paraId="68604F66" w14:textId="77777777" w:rsidR="008A75EF" w:rsidRDefault="008A75EF">
      <w:pPr>
        <w:numPr>
          <w:ilvl w:val="0"/>
          <w:numId w:val="6"/>
        </w:numPr>
        <w:spacing w:after="0" w:line="356" w:lineRule="auto"/>
        <w:ind w:right="271" w:hanging="1008"/>
        <w:jc w:val="left"/>
      </w:pPr>
      <w:r>
        <w:t xml:space="preserve">It is the intention of the Parties that this document be executed and take effect as a deed. The Guarantor hereby agrees with the Beneficiary as follows: </w:t>
      </w:r>
    </w:p>
    <w:p w14:paraId="51D2DB96" w14:textId="77777777" w:rsidR="008A75EF" w:rsidRDefault="008A75EF">
      <w:pPr>
        <w:spacing w:after="95" w:line="259" w:lineRule="auto"/>
        <w:ind w:left="77" w:right="0" w:firstLine="0"/>
        <w:jc w:val="left"/>
      </w:pPr>
      <w:r>
        <w:t xml:space="preserve"> </w:t>
      </w:r>
    </w:p>
    <w:p w14:paraId="213EFA09"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Definitions and Interpretation </w:t>
      </w:r>
    </w:p>
    <w:p w14:paraId="080AFE5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Unless specifically defined in this Deed of Guarantee, defined terms shall have the same meaning in this Deed of Guarantee as they have for the purposes of the Guaranteed Agreement.</w:t>
      </w:r>
    </w:p>
    <w:p w14:paraId="28CD207C"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words and phrases below shall have the following meanings: </w:t>
      </w:r>
    </w:p>
    <w:tbl>
      <w:tblPr>
        <w:tblStyle w:val="af"/>
        <w:tblW w:w="0" w:type="auto"/>
        <w:tblLook w:val="0400" w:firstRow="0" w:lastRow="0" w:firstColumn="0" w:lastColumn="0" w:noHBand="0" w:noVBand="1"/>
      </w:tblPr>
      <w:tblGrid>
        <w:gridCol w:w="285"/>
        <w:gridCol w:w="2626"/>
        <w:gridCol w:w="6383"/>
        <w:gridCol w:w="6"/>
      </w:tblGrid>
      <w:tr w:rsidR="008A75EF" w14:paraId="77A202E5" w14:textId="77777777">
        <w:trPr>
          <w:trHeight w:val="220"/>
        </w:trPr>
        <w:tc>
          <w:tcPr>
            <w:tcW w:w="9300" w:type="dxa"/>
            <w:gridSpan w:val="4"/>
            <w:tcBorders>
              <w:top w:val="nil"/>
              <w:left w:val="nil"/>
              <w:bottom w:val="nil"/>
              <w:right w:val="nil"/>
            </w:tcBorders>
            <w:shd w:val="clear" w:color="auto" w:fill="00FF00"/>
          </w:tcPr>
          <w:p w14:paraId="606401B2" w14:textId="77777777" w:rsidR="008A75EF" w:rsidRDefault="008A75EF">
            <w:pPr>
              <w:spacing w:before="240" w:after="240"/>
              <w:ind w:left="0" w:right="0" w:firstLine="0"/>
            </w:pPr>
            <w:r>
              <w:rPr>
                <w:b/>
                <w:i/>
              </w:rPr>
              <w:t>[Guidance Note: Insert and/or settle Definitions, including from the following list, as appropriate to either DPS Guarantee or Contract Guarantee]</w:t>
            </w:r>
          </w:p>
        </w:tc>
      </w:tr>
      <w:tr w:rsidR="008A75EF" w14:paraId="7E2EDB83" w14:textId="77777777">
        <w:trPr>
          <w:gridAfter w:val="1"/>
          <w:wAfter w:w="6" w:type="dxa"/>
          <w:trHeight w:val="100"/>
        </w:trPr>
        <w:tc>
          <w:tcPr>
            <w:tcW w:w="285" w:type="dxa"/>
            <w:shd w:val="clear" w:color="auto" w:fill="auto"/>
          </w:tcPr>
          <w:p w14:paraId="1D56075A" w14:textId="77777777" w:rsidR="008A75EF" w:rsidRDefault="008A75EF">
            <w:pPr>
              <w:widowControl w:val="0"/>
              <w:pBdr>
                <w:top w:val="nil"/>
                <w:left w:val="nil"/>
                <w:bottom w:val="nil"/>
                <w:right w:val="nil"/>
                <w:between w:val="nil"/>
              </w:pBdr>
              <w:spacing w:before="240" w:after="240"/>
              <w:ind w:left="0" w:right="0" w:firstLine="0"/>
              <w:jc w:val="left"/>
            </w:pPr>
          </w:p>
        </w:tc>
        <w:tc>
          <w:tcPr>
            <w:tcW w:w="2626" w:type="dxa"/>
            <w:tcBorders>
              <w:top w:val="single" w:sz="4" w:space="0" w:color="000000"/>
              <w:left w:val="single" w:sz="4" w:space="0" w:color="000000"/>
              <w:bottom w:val="nil"/>
              <w:right w:val="single" w:sz="4" w:space="0" w:color="000000"/>
            </w:tcBorders>
            <w:shd w:val="clear" w:color="auto" w:fill="auto"/>
          </w:tcPr>
          <w:p w14:paraId="0864BA6D" w14:textId="77777777" w:rsidR="008A75EF" w:rsidRDefault="008A75EF">
            <w:pPr>
              <w:spacing w:before="240" w:after="240"/>
              <w:ind w:left="0" w:right="0" w:firstLine="0"/>
              <w:jc w:val="left"/>
              <w:rPr>
                <w:highlight w:val="green"/>
              </w:rPr>
            </w:pPr>
            <w:r>
              <w:rPr>
                <w:b/>
                <w:highlight w:val="green"/>
              </w:rPr>
              <w:t>[“CCS”</w:t>
            </w:r>
          </w:p>
        </w:tc>
        <w:tc>
          <w:tcPr>
            <w:tcW w:w="6383" w:type="dxa"/>
            <w:tcBorders>
              <w:top w:val="single" w:sz="4" w:space="0" w:color="000000"/>
              <w:left w:val="single" w:sz="4" w:space="0" w:color="000000"/>
              <w:bottom w:val="nil"/>
              <w:right w:val="single" w:sz="4" w:space="0" w:color="000000"/>
            </w:tcBorders>
            <w:shd w:val="clear" w:color="auto" w:fill="auto"/>
          </w:tcPr>
          <w:p w14:paraId="1B5099F4" w14:textId="77777777" w:rsidR="008A75EF" w:rsidRDefault="008A75EF">
            <w:pPr>
              <w:spacing w:before="240" w:after="240"/>
              <w:ind w:left="0" w:right="0" w:firstLine="0"/>
              <w:jc w:val="left"/>
            </w:pPr>
            <w:r>
              <w:rPr>
                <w:highlight w:val="green"/>
              </w:rPr>
              <w:t>has the meaning given to it in the DPS Agreement]</w:t>
            </w:r>
          </w:p>
        </w:tc>
      </w:tr>
      <w:tr w:rsidR="008A75EF" w14:paraId="59F1FB30" w14:textId="77777777">
        <w:trPr>
          <w:gridAfter w:val="1"/>
          <w:wAfter w:w="6" w:type="dxa"/>
          <w:trHeight w:val="100"/>
        </w:trPr>
        <w:tc>
          <w:tcPr>
            <w:tcW w:w="285" w:type="dxa"/>
          </w:tcPr>
          <w:p w14:paraId="66A8216E" w14:textId="77777777" w:rsidR="008A75EF" w:rsidRDefault="008A75EF">
            <w:pPr>
              <w:widowControl w:val="0"/>
              <w:pBdr>
                <w:top w:val="nil"/>
                <w:left w:val="nil"/>
                <w:bottom w:val="nil"/>
                <w:right w:val="nil"/>
                <w:between w:val="nil"/>
              </w:pBdr>
              <w:spacing w:before="240" w:after="240"/>
              <w:ind w:left="0" w:right="0" w:firstLine="0"/>
              <w:jc w:val="left"/>
            </w:pPr>
          </w:p>
        </w:tc>
        <w:tc>
          <w:tcPr>
            <w:tcW w:w="2626" w:type="dxa"/>
            <w:tcBorders>
              <w:top w:val="single" w:sz="4" w:space="0" w:color="000000"/>
              <w:left w:val="single" w:sz="4" w:space="0" w:color="000000"/>
              <w:bottom w:val="nil"/>
              <w:right w:val="single" w:sz="4" w:space="0" w:color="000000"/>
            </w:tcBorders>
          </w:tcPr>
          <w:p w14:paraId="5B176814" w14:textId="77777777" w:rsidR="008A75EF" w:rsidRDefault="008A75EF">
            <w:pPr>
              <w:spacing w:before="240" w:after="240"/>
              <w:ind w:left="5" w:right="0" w:firstLine="0"/>
              <w:rPr>
                <w:highlight w:val="green"/>
              </w:rPr>
            </w:pPr>
            <w:r>
              <w:rPr>
                <w:b/>
                <w:highlight w:val="green"/>
              </w:rPr>
              <w:t>[“Beneficiary”</w:t>
            </w:r>
          </w:p>
          <w:p w14:paraId="2C00AF6B" w14:textId="77777777" w:rsidR="008A75EF" w:rsidRDefault="008A75EF">
            <w:pPr>
              <w:spacing w:before="240" w:after="240"/>
              <w:ind w:left="0" w:right="0" w:firstLine="0"/>
              <w:jc w:val="left"/>
              <w:rPr>
                <w:highlight w:val="green"/>
              </w:rPr>
            </w:pPr>
          </w:p>
        </w:tc>
        <w:tc>
          <w:tcPr>
            <w:tcW w:w="6383" w:type="dxa"/>
            <w:tcBorders>
              <w:top w:val="single" w:sz="4" w:space="0" w:color="000000"/>
              <w:left w:val="single" w:sz="4" w:space="0" w:color="000000"/>
              <w:bottom w:val="nil"/>
              <w:right w:val="single" w:sz="4" w:space="0" w:color="000000"/>
            </w:tcBorders>
          </w:tcPr>
          <w:p w14:paraId="315661C8" w14:textId="77777777" w:rsidR="008A75EF" w:rsidRDefault="008A75EF">
            <w:pPr>
              <w:spacing w:before="240" w:after="240"/>
              <w:ind w:left="0" w:right="0" w:firstLine="0"/>
              <w:jc w:val="left"/>
              <w:rPr>
                <w:highlight w:val="green"/>
              </w:rPr>
            </w:pPr>
            <w:r>
              <w:rPr>
                <w:highlight w:val="green"/>
              </w:rPr>
              <w:t>means [CCS] [insert name of the Customer with whom the Supplier enters into a Contract]</w:t>
            </w:r>
          </w:p>
        </w:tc>
      </w:tr>
      <w:tr w:rsidR="008A75EF" w14:paraId="064B1176" w14:textId="77777777">
        <w:trPr>
          <w:gridAfter w:val="1"/>
          <w:wAfter w:w="6" w:type="dxa"/>
          <w:trHeight w:val="100"/>
        </w:trPr>
        <w:tc>
          <w:tcPr>
            <w:tcW w:w="285" w:type="dxa"/>
          </w:tcPr>
          <w:p w14:paraId="333E4FDB" w14:textId="77777777" w:rsidR="008A75EF" w:rsidRDefault="008A75EF">
            <w:pPr>
              <w:widowControl w:val="0"/>
              <w:pBdr>
                <w:top w:val="nil"/>
                <w:left w:val="nil"/>
                <w:bottom w:val="nil"/>
                <w:right w:val="nil"/>
                <w:between w:val="nil"/>
              </w:pBdr>
              <w:spacing w:before="240" w:after="240"/>
              <w:ind w:left="0" w:right="0" w:firstLine="0"/>
              <w:jc w:val="left"/>
            </w:pPr>
          </w:p>
        </w:tc>
        <w:tc>
          <w:tcPr>
            <w:tcW w:w="2626" w:type="dxa"/>
            <w:tcBorders>
              <w:top w:val="single" w:sz="4" w:space="0" w:color="000000"/>
              <w:left w:val="single" w:sz="4" w:space="0" w:color="000000"/>
              <w:bottom w:val="nil"/>
              <w:right w:val="single" w:sz="4" w:space="0" w:color="000000"/>
            </w:tcBorders>
          </w:tcPr>
          <w:p w14:paraId="788A6237" w14:textId="77777777" w:rsidR="008A75EF" w:rsidRDefault="008A75EF">
            <w:pPr>
              <w:spacing w:before="240" w:after="240"/>
              <w:ind w:left="5" w:right="0" w:firstLine="0"/>
              <w:rPr>
                <w:b/>
                <w:highlight w:val="green"/>
              </w:rPr>
            </w:pPr>
            <w:r>
              <w:rPr>
                <w:b/>
                <w:highlight w:val="green"/>
              </w:rPr>
              <w:t>[“Contract”</w:t>
            </w:r>
          </w:p>
        </w:tc>
        <w:tc>
          <w:tcPr>
            <w:tcW w:w="6383" w:type="dxa"/>
            <w:tcBorders>
              <w:top w:val="single" w:sz="4" w:space="0" w:color="000000"/>
              <w:left w:val="single" w:sz="4" w:space="0" w:color="000000"/>
              <w:bottom w:val="nil"/>
              <w:right w:val="single" w:sz="4" w:space="0" w:color="000000"/>
            </w:tcBorders>
          </w:tcPr>
          <w:p w14:paraId="6FE6DA21" w14:textId="77777777" w:rsidR="008A75EF" w:rsidRDefault="008A75EF">
            <w:pPr>
              <w:spacing w:before="240" w:after="240"/>
              <w:ind w:left="0" w:right="0" w:firstLine="0"/>
              <w:jc w:val="left"/>
              <w:rPr>
                <w:highlight w:val="green"/>
              </w:rPr>
            </w:pPr>
            <w:r>
              <w:rPr>
                <w:highlight w:val="green"/>
              </w:rPr>
              <w:t>has the meaning given to it in the DPS Agreement]</w:t>
            </w:r>
          </w:p>
        </w:tc>
      </w:tr>
      <w:tr w:rsidR="008A75EF" w14:paraId="40168FA8" w14:textId="77777777">
        <w:trPr>
          <w:gridAfter w:val="1"/>
          <w:wAfter w:w="6" w:type="dxa"/>
          <w:trHeight w:val="100"/>
        </w:trPr>
        <w:tc>
          <w:tcPr>
            <w:tcW w:w="285" w:type="dxa"/>
          </w:tcPr>
          <w:p w14:paraId="08E99DE2" w14:textId="77777777" w:rsidR="008A75EF" w:rsidRDefault="008A75EF">
            <w:pPr>
              <w:widowControl w:val="0"/>
              <w:pBdr>
                <w:top w:val="nil"/>
                <w:left w:val="nil"/>
                <w:bottom w:val="nil"/>
                <w:right w:val="nil"/>
                <w:between w:val="nil"/>
              </w:pBdr>
              <w:spacing w:before="240" w:after="240"/>
              <w:ind w:left="0" w:right="0" w:firstLine="0"/>
              <w:jc w:val="left"/>
            </w:pPr>
          </w:p>
        </w:tc>
        <w:tc>
          <w:tcPr>
            <w:tcW w:w="2626" w:type="dxa"/>
            <w:tcBorders>
              <w:top w:val="single" w:sz="4" w:space="0" w:color="000000"/>
              <w:left w:val="single" w:sz="4" w:space="0" w:color="000000"/>
              <w:bottom w:val="nil"/>
              <w:right w:val="single" w:sz="4" w:space="0" w:color="000000"/>
            </w:tcBorders>
          </w:tcPr>
          <w:p w14:paraId="055A9B8E" w14:textId="77777777" w:rsidR="008A75EF" w:rsidRDefault="008A75EF">
            <w:pPr>
              <w:spacing w:before="240" w:after="240"/>
              <w:ind w:left="5" w:right="0" w:firstLine="0"/>
              <w:rPr>
                <w:b/>
                <w:highlight w:val="green"/>
              </w:rPr>
            </w:pPr>
            <w:r>
              <w:rPr>
                <w:b/>
                <w:highlight w:val="green"/>
              </w:rPr>
              <w:t>[“DPS Agreement”</w:t>
            </w:r>
          </w:p>
        </w:tc>
        <w:tc>
          <w:tcPr>
            <w:tcW w:w="6383" w:type="dxa"/>
            <w:tcBorders>
              <w:top w:val="single" w:sz="4" w:space="0" w:color="000000"/>
              <w:left w:val="single" w:sz="4" w:space="0" w:color="000000"/>
              <w:bottom w:val="nil"/>
              <w:right w:val="single" w:sz="4" w:space="0" w:color="000000"/>
            </w:tcBorders>
          </w:tcPr>
          <w:p w14:paraId="000E4FC3" w14:textId="77777777" w:rsidR="008A75EF" w:rsidRDefault="008A75EF">
            <w:pPr>
              <w:spacing w:before="240" w:after="240"/>
              <w:ind w:left="0" w:right="0" w:firstLine="0"/>
              <w:jc w:val="left"/>
            </w:pPr>
            <w:r>
              <w:rPr>
                <w:highlight w:val="green"/>
              </w:rPr>
              <w:t>means the DPS Agreement for the Services made between CCS and the Supplier]</w:t>
            </w:r>
          </w:p>
        </w:tc>
      </w:tr>
      <w:tr w:rsidR="008A75EF" w14:paraId="34456ACF" w14:textId="77777777">
        <w:trPr>
          <w:gridAfter w:val="1"/>
          <w:wAfter w:w="6" w:type="dxa"/>
          <w:trHeight w:val="100"/>
        </w:trPr>
        <w:tc>
          <w:tcPr>
            <w:tcW w:w="285" w:type="dxa"/>
          </w:tcPr>
          <w:p w14:paraId="3C91F321" w14:textId="77777777" w:rsidR="008A75EF" w:rsidRDefault="008A75EF">
            <w:pPr>
              <w:widowControl w:val="0"/>
              <w:pBdr>
                <w:top w:val="nil"/>
                <w:left w:val="nil"/>
                <w:bottom w:val="nil"/>
                <w:right w:val="nil"/>
                <w:between w:val="nil"/>
              </w:pBdr>
              <w:spacing w:before="240" w:after="240"/>
              <w:ind w:left="0" w:right="0" w:firstLine="0"/>
              <w:jc w:val="left"/>
            </w:pPr>
          </w:p>
        </w:tc>
        <w:tc>
          <w:tcPr>
            <w:tcW w:w="2626" w:type="dxa"/>
            <w:tcBorders>
              <w:top w:val="single" w:sz="4" w:space="0" w:color="000000"/>
              <w:left w:val="single" w:sz="4" w:space="0" w:color="000000"/>
              <w:bottom w:val="nil"/>
              <w:right w:val="single" w:sz="4" w:space="0" w:color="000000"/>
            </w:tcBorders>
          </w:tcPr>
          <w:p w14:paraId="46290AF6" w14:textId="77777777" w:rsidR="008A75EF" w:rsidRDefault="008A75EF">
            <w:pPr>
              <w:spacing w:before="240" w:after="240"/>
              <w:ind w:left="5" w:right="0" w:firstLine="0"/>
              <w:rPr>
                <w:b/>
                <w:highlight w:val="green"/>
              </w:rPr>
            </w:pPr>
            <w:r>
              <w:rPr>
                <w:b/>
                <w:highlight w:val="green"/>
              </w:rPr>
              <w:t>[“Guaranteed Agreement”</w:t>
            </w:r>
          </w:p>
        </w:tc>
        <w:tc>
          <w:tcPr>
            <w:tcW w:w="6383" w:type="dxa"/>
            <w:tcBorders>
              <w:top w:val="single" w:sz="4" w:space="0" w:color="000000"/>
              <w:left w:val="single" w:sz="4" w:space="0" w:color="000000"/>
              <w:bottom w:val="nil"/>
              <w:right w:val="single" w:sz="4" w:space="0" w:color="000000"/>
            </w:tcBorders>
          </w:tcPr>
          <w:p w14:paraId="2F964E45" w14:textId="77777777" w:rsidR="008A75EF" w:rsidRDefault="008A75EF">
            <w:pPr>
              <w:spacing w:before="240" w:after="240"/>
              <w:ind w:left="0" w:right="0" w:firstLine="0"/>
              <w:jc w:val="left"/>
              <w:rPr>
                <w:highlight w:val="green"/>
              </w:rPr>
            </w:pPr>
            <w:r>
              <w:rPr>
                <w:highlight w:val="green"/>
              </w:rPr>
              <w:t>means [the DPS Agreement] [the Contract] made between the Beneficiary and the Supplier on [insert date]]</w:t>
            </w:r>
          </w:p>
        </w:tc>
      </w:tr>
      <w:tr w:rsidR="008A75EF" w14:paraId="21C34EBC" w14:textId="77777777">
        <w:trPr>
          <w:gridAfter w:val="1"/>
          <w:wAfter w:w="6" w:type="dxa"/>
          <w:trHeight w:val="100"/>
        </w:trPr>
        <w:tc>
          <w:tcPr>
            <w:tcW w:w="285" w:type="dxa"/>
          </w:tcPr>
          <w:p w14:paraId="661F5473" w14:textId="77777777" w:rsidR="008A75EF" w:rsidRDefault="008A75EF">
            <w:pPr>
              <w:widowControl w:val="0"/>
              <w:pBdr>
                <w:top w:val="nil"/>
                <w:left w:val="nil"/>
                <w:bottom w:val="nil"/>
                <w:right w:val="nil"/>
                <w:between w:val="nil"/>
              </w:pBdr>
              <w:spacing w:before="240" w:after="240"/>
              <w:ind w:left="0" w:right="0" w:firstLine="0"/>
              <w:jc w:val="left"/>
              <w:rPr>
                <w:highlight w:val="green"/>
              </w:rPr>
            </w:pPr>
          </w:p>
        </w:tc>
        <w:tc>
          <w:tcPr>
            <w:tcW w:w="2626" w:type="dxa"/>
            <w:tcBorders>
              <w:top w:val="single" w:sz="4" w:space="0" w:color="000000"/>
              <w:left w:val="single" w:sz="4" w:space="0" w:color="000000"/>
              <w:bottom w:val="single" w:sz="4" w:space="0" w:color="000000"/>
              <w:right w:val="single" w:sz="4" w:space="0" w:color="000000"/>
            </w:tcBorders>
          </w:tcPr>
          <w:p w14:paraId="5AF7A408" w14:textId="77777777" w:rsidR="008A75EF" w:rsidRDefault="008A75EF">
            <w:pPr>
              <w:spacing w:before="240" w:after="240"/>
              <w:ind w:left="5" w:right="0" w:firstLine="0"/>
              <w:rPr>
                <w:b/>
                <w:highlight w:val="green"/>
              </w:rPr>
            </w:pPr>
            <w:r>
              <w:rPr>
                <w:b/>
                <w:highlight w:val="green"/>
              </w:rPr>
              <w:t>“Guaranteed Obligations”</w:t>
            </w:r>
          </w:p>
        </w:tc>
        <w:tc>
          <w:tcPr>
            <w:tcW w:w="6383" w:type="dxa"/>
            <w:tcBorders>
              <w:top w:val="single" w:sz="4" w:space="0" w:color="000000"/>
              <w:left w:val="single" w:sz="4" w:space="0" w:color="000000"/>
              <w:bottom w:val="single" w:sz="4" w:space="0" w:color="000000"/>
              <w:right w:val="single" w:sz="4" w:space="0" w:color="000000"/>
            </w:tcBorders>
          </w:tcPr>
          <w:p w14:paraId="695CA217" w14:textId="77777777" w:rsidR="008A75EF" w:rsidRDefault="008A75EF">
            <w:pPr>
              <w:spacing w:before="240" w:after="240"/>
              <w:ind w:left="0" w:right="0" w:firstLine="0"/>
              <w:jc w:val="left"/>
              <w:rPr>
                <w:highlight w:val="green"/>
              </w:rPr>
            </w:pPr>
            <w:r>
              <w:rPr>
                <w:highlight w:val="green"/>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8A75EF" w14:paraId="462BBE38" w14:textId="77777777">
        <w:trPr>
          <w:gridAfter w:val="1"/>
          <w:wAfter w:w="6" w:type="dxa"/>
          <w:trHeight w:val="100"/>
        </w:trPr>
        <w:tc>
          <w:tcPr>
            <w:tcW w:w="285" w:type="dxa"/>
          </w:tcPr>
          <w:p w14:paraId="5CB037DF" w14:textId="77777777" w:rsidR="008A75EF" w:rsidRDefault="008A75EF">
            <w:pPr>
              <w:widowControl w:val="0"/>
              <w:pBdr>
                <w:top w:val="nil"/>
                <w:left w:val="nil"/>
                <w:bottom w:val="nil"/>
                <w:right w:val="nil"/>
                <w:between w:val="nil"/>
              </w:pBdr>
              <w:spacing w:before="240" w:after="240"/>
              <w:ind w:left="0" w:right="0" w:firstLine="0"/>
              <w:jc w:val="left"/>
              <w:rPr>
                <w:highlight w:val="green"/>
              </w:rPr>
            </w:pPr>
          </w:p>
        </w:tc>
        <w:tc>
          <w:tcPr>
            <w:tcW w:w="2626" w:type="dxa"/>
            <w:tcBorders>
              <w:top w:val="single" w:sz="4" w:space="0" w:color="000000"/>
              <w:left w:val="single" w:sz="4" w:space="0" w:color="000000"/>
              <w:bottom w:val="single" w:sz="4" w:space="0" w:color="000000"/>
              <w:right w:val="single" w:sz="4" w:space="0" w:color="000000"/>
            </w:tcBorders>
          </w:tcPr>
          <w:p w14:paraId="6F5C3AFA" w14:textId="77777777" w:rsidR="008A75EF" w:rsidRDefault="008A75EF">
            <w:pPr>
              <w:spacing w:before="240" w:after="240"/>
              <w:ind w:left="5" w:right="0" w:firstLine="0"/>
              <w:rPr>
                <w:b/>
                <w:highlight w:val="green"/>
              </w:rPr>
            </w:pPr>
            <w:r>
              <w:rPr>
                <w:b/>
                <w:highlight w:val="green"/>
              </w:rPr>
              <w:t>[“Services”</w:t>
            </w:r>
          </w:p>
        </w:tc>
        <w:tc>
          <w:tcPr>
            <w:tcW w:w="6383" w:type="dxa"/>
            <w:tcBorders>
              <w:top w:val="single" w:sz="4" w:space="0" w:color="000000"/>
              <w:left w:val="single" w:sz="4" w:space="0" w:color="000000"/>
              <w:bottom w:val="single" w:sz="4" w:space="0" w:color="000000"/>
              <w:right w:val="single" w:sz="4" w:space="0" w:color="000000"/>
            </w:tcBorders>
          </w:tcPr>
          <w:p w14:paraId="404F8846" w14:textId="77777777" w:rsidR="008A75EF" w:rsidRDefault="008A75EF">
            <w:pPr>
              <w:spacing w:before="240" w:after="240"/>
              <w:ind w:left="0" w:right="0" w:firstLine="0"/>
              <w:jc w:val="left"/>
              <w:rPr>
                <w:highlight w:val="green"/>
              </w:rPr>
            </w:pPr>
            <w:r>
              <w:rPr>
                <w:highlight w:val="green"/>
              </w:rPr>
              <w:t>has the meaning given to it in the DPS Agreement]</w:t>
            </w:r>
          </w:p>
        </w:tc>
      </w:tr>
    </w:tbl>
    <w:p w14:paraId="172D4D8D" w14:textId="77777777" w:rsidR="008A75EF" w:rsidRDefault="008A75EF">
      <w:pPr>
        <w:numPr>
          <w:ilvl w:val="1"/>
          <w:numId w:val="20"/>
        </w:numPr>
        <w:pBdr>
          <w:top w:val="nil"/>
          <w:left w:val="nil"/>
          <w:bottom w:val="nil"/>
          <w:right w:val="nil"/>
          <w:between w:val="nil"/>
        </w:pBdr>
        <w:spacing w:before="240" w:after="240" w:line="240" w:lineRule="auto"/>
        <w:ind w:right="0"/>
        <w:rPr>
          <w:color w:val="000000"/>
        </w:rPr>
      </w:pPr>
      <w:r>
        <w:rPr>
          <w:color w:val="000000"/>
        </w:rPr>
        <w:t xml:space="preserve">Unless the context otherwise requires: </w:t>
      </w:r>
    </w:p>
    <w:p w14:paraId="4004E095" w14:textId="77777777" w:rsidR="008A75EF" w:rsidRDefault="008A75EF">
      <w:pPr>
        <w:numPr>
          <w:ilvl w:val="0"/>
          <w:numId w:val="9"/>
        </w:numPr>
        <w:spacing w:after="125" w:line="270" w:lineRule="auto"/>
        <w:ind w:right="271" w:hanging="285"/>
        <w:jc w:val="left"/>
      </w:pPr>
      <w:r>
        <w:t xml:space="preserve">words importing the singular are to include the plural and vice versa </w:t>
      </w:r>
    </w:p>
    <w:p w14:paraId="16287D1D" w14:textId="77777777" w:rsidR="008A75EF" w:rsidRDefault="008A75EF">
      <w:pPr>
        <w:numPr>
          <w:ilvl w:val="0"/>
          <w:numId w:val="9"/>
        </w:numPr>
        <w:spacing w:after="154" w:line="270" w:lineRule="auto"/>
        <w:ind w:right="271" w:hanging="285"/>
        <w:jc w:val="left"/>
      </w:pPr>
      <w:r>
        <w:t xml:space="preserve">references to a person are to be construed to include that person's assignees or transferees or successors in title, whether direct or indirect </w:t>
      </w:r>
    </w:p>
    <w:p w14:paraId="2A5471DE" w14:textId="77777777" w:rsidR="008A75EF" w:rsidRDefault="008A75EF">
      <w:pPr>
        <w:numPr>
          <w:ilvl w:val="0"/>
          <w:numId w:val="9"/>
        </w:numPr>
        <w:spacing w:after="125" w:line="270" w:lineRule="auto"/>
        <w:ind w:right="271" w:hanging="285"/>
        <w:jc w:val="left"/>
      </w:pPr>
      <w:r>
        <w:t xml:space="preserve">the words “other” and “otherwise” are not to be construed as confining the meaning of any following words to the class of thing previously stated where a wider construction is possible </w:t>
      </w:r>
    </w:p>
    <w:p w14:paraId="04A10B33" w14:textId="77777777" w:rsidR="008A75EF" w:rsidRDefault="008A75EF">
      <w:pPr>
        <w:numPr>
          <w:ilvl w:val="0"/>
          <w:numId w:val="9"/>
        </w:numPr>
        <w:spacing w:after="125" w:line="270" w:lineRule="auto"/>
        <w:ind w:right="271" w:hanging="285"/>
        <w:jc w:val="left"/>
      </w:pPr>
      <w:r>
        <w:t xml:space="preserve">reference to a gender includes the other gender and the neuter </w:t>
      </w:r>
    </w:p>
    <w:p w14:paraId="313743D3" w14:textId="77777777" w:rsidR="008A75EF" w:rsidRDefault="008A75EF">
      <w:pPr>
        <w:numPr>
          <w:ilvl w:val="0"/>
          <w:numId w:val="9"/>
        </w:numPr>
        <w:spacing w:after="125" w:line="270" w:lineRule="auto"/>
        <w:ind w:right="271" w:hanging="285"/>
        <w:jc w:val="left"/>
      </w:pPr>
      <w:r>
        <w:t xml:space="preserve">references to an Act of Parliament, statutory provision or statutory instrument include a reference to that Act of Parliament, statutory provision or statutory instrument as amended, extended or re-enacted and to any regulations made under it; </w:t>
      </w:r>
    </w:p>
    <w:p w14:paraId="3031B425" w14:textId="77777777" w:rsidR="008A75EF" w:rsidRDefault="008A75EF">
      <w:pPr>
        <w:numPr>
          <w:ilvl w:val="0"/>
          <w:numId w:val="9"/>
        </w:numPr>
        <w:spacing w:after="125" w:line="270" w:lineRule="auto"/>
        <w:ind w:right="271" w:hanging="285"/>
        <w:jc w:val="left"/>
      </w:pPr>
      <w:r>
        <w:t xml:space="preserve">any phrase introduced by the words “including”, “includes”, “in particular”, “for example” or similar, shall be construed as illustrative and without limitation to the generality of the related general words </w:t>
      </w:r>
    </w:p>
    <w:p w14:paraId="7DD8B5A5" w14:textId="77777777" w:rsidR="008A75EF" w:rsidRDefault="008A75EF">
      <w:pPr>
        <w:numPr>
          <w:ilvl w:val="0"/>
          <w:numId w:val="9"/>
        </w:numPr>
        <w:spacing w:after="8" w:line="270" w:lineRule="auto"/>
        <w:ind w:right="271" w:hanging="285"/>
        <w:jc w:val="left"/>
      </w:pPr>
      <w:r>
        <w:t xml:space="preserve">references to Clauses and Schedules are, unless otherwise provided, references to </w:t>
      </w:r>
    </w:p>
    <w:p w14:paraId="7DBD82B5" w14:textId="77777777" w:rsidR="008A75EF" w:rsidRDefault="008A75EF">
      <w:pPr>
        <w:spacing w:after="125" w:line="270" w:lineRule="auto"/>
        <w:ind w:left="1337" w:right="271" w:firstLine="0"/>
        <w:jc w:val="left"/>
      </w:pPr>
      <w:r>
        <w:t xml:space="preserve">Clauses of and Schedules to this Deed of Guarantee, and </w:t>
      </w:r>
    </w:p>
    <w:p w14:paraId="6A4C5F0D" w14:textId="77777777" w:rsidR="008A75EF" w:rsidRDefault="008A75EF">
      <w:pPr>
        <w:numPr>
          <w:ilvl w:val="0"/>
          <w:numId w:val="9"/>
        </w:numPr>
        <w:spacing w:after="125" w:line="270" w:lineRule="auto"/>
        <w:ind w:right="271" w:hanging="285"/>
        <w:jc w:val="left"/>
      </w:pPr>
      <w:r>
        <w:t xml:space="preserve">references to liability are to include any liability whether actual, contingent, present or future. </w:t>
      </w:r>
    </w:p>
    <w:p w14:paraId="0EE754F6"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Guarantee and indemnity </w:t>
      </w:r>
    </w:p>
    <w:p w14:paraId="5BB30FAC" w14:textId="77777777" w:rsidR="008A75EF" w:rsidRDefault="008A75EF">
      <w:pPr>
        <w:numPr>
          <w:ilvl w:val="1"/>
          <w:numId w:val="20"/>
        </w:numPr>
        <w:pBdr>
          <w:top w:val="nil"/>
          <w:left w:val="nil"/>
          <w:bottom w:val="nil"/>
          <w:right w:val="nil"/>
          <w:between w:val="nil"/>
        </w:pBdr>
        <w:spacing w:after="240" w:line="240" w:lineRule="auto"/>
        <w:ind w:right="0"/>
        <w:rPr>
          <w:color w:val="000000"/>
        </w:rPr>
      </w:pPr>
      <w:bookmarkStart w:id="102" w:name="_2hio093" w:colFirst="0" w:colLast="0"/>
      <w:bookmarkEnd w:id="102"/>
      <w:r>
        <w:rPr>
          <w:color w:val="000000"/>
        </w:rPr>
        <w:t>The Guarantor irrevocably and unconditionally guarantees to the Beneficiary to ensure that the Supplier performs all of the Guaranteed Obligations due to the Beneficiary.</w:t>
      </w:r>
    </w:p>
    <w:p w14:paraId="7F6D1D0F"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irrevocably and unconditionally undertakes to pay the Beneficiary on demand all monies and liabilities which the Supplier owes to the Beneficiary under or in connection with the Guaranteed Agreement or in respect of the Guaranteed Obligations, as if it were a primary obligor. </w:t>
      </w:r>
    </w:p>
    <w:p w14:paraId="1800D804" w14:textId="77777777" w:rsidR="008A75EF" w:rsidRDefault="008A75EF">
      <w:pPr>
        <w:numPr>
          <w:ilvl w:val="1"/>
          <w:numId w:val="20"/>
        </w:numPr>
        <w:pBdr>
          <w:top w:val="nil"/>
          <w:left w:val="nil"/>
          <w:bottom w:val="nil"/>
          <w:right w:val="nil"/>
          <w:between w:val="nil"/>
        </w:pBdr>
        <w:spacing w:after="240" w:line="240" w:lineRule="auto"/>
        <w:ind w:right="0"/>
        <w:rPr>
          <w:color w:val="000000"/>
        </w:rPr>
      </w:pPr>
      <w:bookmarkStart w:id="103" w:name="_wnyagw" w:colFirst="0" w:colLast="0"/>
      <w:bookmarkEnd w:id="103"/>
      <w:r>
        <w:rPr>
          <w:color w:val="000000"/>
        </w:rPr>
        <w:t xml:space="preserve">If at any time the Supplier fails to perform any of the Guaranteed Obligations, the Guarantor, as primary obligor, unconditionally undertakes to the Beneficiary that, on demand by the Beneficiary it will, at its own e cost and expense: </w:t>
      </w:r>
    </w:p>
    <w:p w14:paraId="736BC5D3" w14:textId="77777777" w:rsidR="008A75EF" w:rsidRDefault="008A75EF">
      <w:pPr>
        <w:numPr>
          <w:ilvl w:val="0"/>
          <w:numId w:val="13"/>
        </w:numPr>
        <w:spacing w:after="125" w:line="270" w:lineRule="auto"/>
        <w:ind w:right="271" w:hanging="425"/>
        <w:jc w:val="left"/>
      </w:pPr>
      <w:r>
        <w:t xml:space="preserve">fully, punctually and specifically perform the Guaranteed Obligations as if it were itself a direct and primary obligor to the Beneficiary and liable as if the Guaranteed Agreement had been entered into directly by the Guarantor and the Beneficiary; and </w:t>
      </w:r>
    </w:p>
    <w:p w14:paraId="08912E96" w14:textId="77777777" w:rsidR="008A75EF" w:rsidRDefault="008A75EF">
      <w:pPr>
        <w:numPr>
          <w:ilvl w:val="0"/>
          <w:numId w:val="13"/>
        </w:numPr>
        <w:spacing w:after="94" w:line="270" w:lineRule="auto"/>
        <w:ind w:right="271" w:hanging="425"/>
        <w:jc w:val="left"/>
      </w:pPr>
      <w:r>
        <w:t>as a separate obligation and liability, indemnify and keep the Beneficiary indemnified against all losses, damages, costs and expenses (including VAT thereon, and, without limitation, all court costs and all legal fees on a solicitor and own customer basis, together with any disbursements) of whatever nature which may result from a failure by the Supplier to perform the Guaranteed Obligations save that, subject to the other provisions of this Deed of Guarantee, this shall not be construed as imposing greater obligations or liabilities on the Guarantor than would be imposed on the Supplier under the Guaranteed Agreement.</w:t>
      </w:r>
    </w:p>
    <w:p w14:paraId="44B4D894"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As a separate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 without limitation, all legal costs and expenses), the Beneficiary may incur if any obligation guaranteed by the Guarantor is or becomes unenforceable, invalid or illegal. The Guarantor's liability shall be no greater than the Supplier's liability would have been if the obligation guaranteed had not become unenforceable, invalid or illegal.</w:t>
      </w:r>
    </w:p>
    <w:p w14:paraId="68E5866C"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Obligation to enter into a new contract </w:t>
      </w:r>
    </w:p>
    <w:p w14:paraId="4862C336"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If the Guaranteed Agreement is terminated for any reason, whether by the Beneficiary or the Supplier, or if the Guaranteed Agreement is disclaimed by a liquidator of the Supplier or the obligations of the Supplier are declared to be void for any reason, then the Guarantor will, at the request of the Beneficiary, enter into a contract with the Beneficiary on similar terms to the Guaranteed Agreement. The obligations of the Guarantor under such substitute agreement will be the same as if the Guarantor had been original obligor under the Guaranteed Agreement.</w:t>
      </w:r>
    </w:p>
    <w:p w14:paraId="0FE7D0A0"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Demands and Notices </w:t>
      </w:r>
    </w:p>
    <w:p w14:paraId="4B3B5414"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Any demand or notice served by the Beneficiary on the Guarantor under this Deed of Guarantee shall be in writing, addressed to: </w:t>
      </w:r>
    </w:p>
    <w:p w14:paraId="3E1567D2" w14:textId="77777777" w:rsidR="008A75EF" w:rsidRDefault="008A75EF">
      <w:pPr>
        <w:spacing w:after="36" w:line="353" w:lineRule="auto"/>
        <w:ind w:left="2062" w:right="2533" w:firstLine="0"/>
        <w:jc w:val="left"/>
      </w:pPr>
      <w:r>
        <w:rPr>
          <w:highlight w:val="green"/>
        </w:rPr>
        <w:t>[Address of the Guarantor in England and Wales]</w:t>
      </w:r>
      <w:r>
        <w:t xml:space="preserve">  </w:t>
      </w:r>
      <w:r>
        <w:rPr>
          <w:highlight w:val="green"/>
        </w:rPr>
        <w:t>For the Attention of [insert details]</w:t>
      </w:r>
      <w:r>
        <w:t xml:space="preserve"> </w:t>
      </w:r>
    </w:p>
    <w:p w14:paraId="563CB3FC" w14:textId="77777777" w:rsidR="008A75EF" w:rsidRDefault="008A75EF">
      <w:pPr>
        <w:spacing w:after="71" w:line="270" w:lineRule="auto"/>
        <w:ind w:left="720" w:right="271" w:firstLine="0"/>
        <w:jc w:val="left"/>
      </w:pPr>
      <w:r>
        <w:t xml:space="preserve">For the purpose of this clause, an email is accepted as being ‘in writing’. </w:t>
      </w:r>
    </w:p>
    <w:p w14:paraId="71D1BC6F"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Any notice or demand served on the Guarantor or the Beneficiary under this Deed of Guarantee shall be deemed to have been served: </w:t>
      </w:r>
    </w:p>
    <w:p w14:paraId="1636F220" w14:textId="77777777" w:rsidR="008A75EF" w:rsidRDefault="008A75EF">
      <w:pPr>
        <w:numPr>
          <w:ilvl w:val="0"/>
          <w:numId w:val="16"/>
        </w:numPr>
        <w:spacing w:after="125" w:line="270" w:lineRule="auto"/>
        <w:ind w:right="271" w:hanging="425"/>
        <w:jc w:val="left"/>
      </w:pPr>
      <w:r>
        <w:t xml:space="preserve">if delivered by hand, at the time of delivery </w:t>
      </w:r>
    </w:p>
    <w:p w14:paraId="54F37C95" w14:textId="77777777" w:rsidR="008A75EF" w:rsidRDefault="008A75EF">
      <w:pPr>
        <w:numPr>
          <w:ilvl w:val="0"/>
          <w:numId w:val="16"/>
        </w:numPr>
        <w:spacing w:after="125" w:line="270" w:lineRule="auto"/>
        <w:ind w:right="271" w:hanging="425"/>
        <w:jc w:val="left"/>
      </w:pPr>
      <w:r>
        <w:t xml:space="preserve">if posted, at 10.00 a.m. on the second Working Day after it was put into the post </w:t>
      </w:r>
    </w:p>
    <w:p w14:paraId="1BFF3A7F" w14:textId="77777777" w:rsidR="008A75EF" w:rsidRDefault="008A75EF">
      <w:pPr>
        <w:numPr>
          <w:ilvl w:val="0"/>
          <w:numId w:val="16"/>
        </w:numPr>
        <w:spacing w:after="101" w:line="270" w:lineRule="auto"/>
        <w:ind w:right="271" w:hanging="425"/>
        <w:jc w:val="left"/>
      </w:pPr>
      <w:r>
        <w:t xml:space="preserve">if emailed, at 9:00 on the second Working Day after sending </w:t>
      </w:r>
    </w:p>
    <w:p w14:paraId="2973CFDD"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To prove notice has been served on the Guarantor or the Beneficiary, it will be sufficient to prove that delivery was made. </w:t>
      </w:r>
    </w:p>
    <w:p w14:paraId="5AFA0DD3"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Any notice purported to be served on the Beneficiary under this Deed of Guarantee shall only be valid when received in writing by the Beneficiary. </w:t>
      </w:r>
    </w:p>
    <w:p w14:paraId="45F14EDD"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Beneficiary's protections </w:t>
      </w:r>
    </w:p>
    <w:p w14:paraId="556B4DC0"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The Guarantor will not be discharged or released from this Deed of Guarantee by:</w:t>
      </w:r>
    </w:p>
    <w:p w14:paraId="109293F2" w14:textId="77777777" w:rsidR="008A75EF" w:rsidRDefault="008A75EF">
      <w:pPr>
        <w:numPr>
          <w:ilvl w:val="0"/>
          <w:numId w:val="30"/>
        </w:numPr>
        <w:spacing w:after="125" w:line="270" w:lineRule="auto"/>
        <w:ind w:right="271" w:hanging="437"/>
        <w:jc w:val="left"/>
      </w:pPr>
      <w:r>
        <w:t>any arrangement made between the Supplier and the Beneficiary (whether or not such arrangement is made with or without the assent of the Guarantor)</w:t>
      </w:r>
    </w:p>
    <w:p w14:paraId="6242728B" w14:textId="77777777" w:rsidR="008A75EF" w:rsidRDefault="008A75EF">
      <w:pPr>
        <w:numPr>
          <w:ilvl w:val="0"/>
          <w:numId w:val="30"/>
        </w:numPr>
        <w:spacing w:after="125" w:line="270" w:lineRule="auto"/>
        <w:ind w:right="271" w:hanging="437"/>
        <w:jc w:val="left"/>
      </w:pPr>
      <w:r>
        <w:t>any amendment to or termination of the Guaranteed Agreement</w:t>
      </w:r>
    </w:p>
    <w:p w14:paraId="2A313137" w14:textId="77777777" w:rsidR="008A75EF" w:rsidRDefault="008A75EF">
      <w:pPr>
        <w:numPr>
          <w:ilvl w:val="0"/>
          <w:numId w:val="30"/>
        </w:numPr>
        <w:spacing w:after="125" w:line="270" w:lineRule="auto"/>
        <w:ind w:right="271" w:hanging="437"/>
        <w:jc w:val="left"/>
      </w:pPr>
      <w:r>
        <w:t>any forbearance or indulgence whether as to payment, time, performance or otherwise granted by the Beneficiary in relation thereto (whether or not such amendment, termination, forbearance or indulgence is made with the assent of the Guarantor) or</w:t>
      </w:r>
    </w:p>
    <w:p w14:paraId="3C39C1FA" w14:textId="77777777" w:rsidR="008A75EF" w:rsidRDefault="008A75EF">
      <w:pPr>
        <w:numPr>
          <w:ilvl w:val="0"/>
          <w:numId w:val="30"/>
        </w:numPr>
        <w:spacing w:after="125" w:line="270" w:lineRule="auto"/>
        <w:ind w:right="271" w:hanging="437"/>
        <w:jc w:val="left"/>
      </w:pPr>
      <w:r>
        <w:t>the Beneficiary doing (or omitting to do) any other matter or thing which but for this provision might exonerate the Guarantor</w:t>
      </w:r>
    </w:p>
    <w:p w14:paraId="0ED37A1A"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This Deed of Guarantee will be a continuing security for the Guaranteed Obligations and will not:</w:t>
      </w:r>
    </w:p>
    <w:p w14:paraId="61FFE899" w14:textId="77777777" w:rsidR="008A75EF" w:rsidRDefault="008A75EF">
      <w:pPr>
        <w:numPr>
          <w:ilvl w:val="0"/>
          <w:numId w:val="30"/>
        </w:numPr>
        <w:spacing w:after="125" w:line="270" w:lineRule="auto"/>
        <w:ind w:right="271" w:hanging="437"/>
        <w:jc w:val="left"/>
      </w:pPr>
      <w:r>
        <w:t xml:space="preserve">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318B156B" w14:textId="77777777" w:rsidR="008A75EF" w:rsidRDefault="008A75EF">
      <w:pPr>
        <w:numPr>
          <w:ilvl w:val="0"/>
          <w:numId w:val="30"/>
        </w:numPr>
        <w:spacing w:after="125" w:line="270" w:lineRule="auto"/>
        <w:ind w:right="271" w:hanging="437"/>
        <w:jc w:val="left"/>
      </w:pPr>
      <w:r>
        <w:t xml:space="preserve">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 </w:t>
      </w:r>
    </w:p>
    <w:p w14:paraId="3FC1698F"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If, for any reason, any of the Guaranteed Obligations prove to have been or become void or unenforceable against the Supplier, the Guarantor will nevertheless be liable in respect of that purported obligation or liability as if the same were fully valid and enforceable and the Guarantor were principal debtor in respect thereof. </w:t>
      </w:r>
    </w:p>
    <w:p w14:paraId="79FB7BEC"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rights of the Beneficiary against the Guarantor under this Deed of Guarantee are in addition to, shall not be affected by and shall not prejudice, any other security, guarantee, indemnity or other rights or remedies available to the Beneficiary. </w:t>
      </w:r>
    </w:p>
    <w:p w14:paraId="3FCDF8E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Beneficiary is entitled to exercise its rights and to make demands on the Guarantor under this Deed of Guarantee as often as it wishes. The making of a demand (whether effective, partial or defective) in respect of the breach or non-performance by the Supplier of any </w:t>
      </w:r>
    </w:p>
    <w:p w14:paraId="5BD3A763"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Guaranteed Obligation will not preclude the Beneficiary from making a further demand in respect of the same or some other default in respect of the same Guaranteed Obligation. </w:t>
      </w:r>
    </w:p>
    <w:p w14:paraId="61C97481"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Before taking steps to enforce this Deed of Guarantee against the Guarantor, the Beneficiary is not obliged to:</w:t>
      </w:r>
    </w:p>
    <w:p w14:paraId="08875627" w14:textId="77777777" w:rsidR="008A75EF" w:rsidRDefault="008A75EF">
      <w:pPr>
        <w:numPr>
          <w:ilvl w:val="0"/>
          <w:numId w:val="30"/>
        </w:numPr>
        <w:spacing w:after="125" w:line="270" w:lineRule="auto"/>
        <w:ind w:right="271" w:hanging="437"/>
        <w:jc w:val="left"/>
      </w:pPr>
      <w:r>
        <w:t xml:space="preserve">obtain judgment against the Supplier or the Guarantor or any third party in any court </w:t>
      </w:r>
    </w:p>
    <w:p w14:paraId="4B00CF1D" w14:textId="77777777" w:rsidR="008A75EF" w:rsidRDefault="008A75EF">
      <w:pPr>
        <w:numPr>
          <w:ilvl w:val="0"/>
          <w:numId w:val="30"/>
        </w:numPr>
        <w:spacing w:after="0" w:line="391" w:lineRule="auto"/>
        <w:ind w:right="271" w:hanging="437"/>
        <w:jc w:val="left"/>
      </w:pPr>
      <w:r>
        <w:t xml:space="preserve">make or file any claim in a bankruptcy or liquidation of the Supplier or any third party </w:t>
      </w:r>
    </w:p>
    <w:p w14:paraId="7916672B" w14:textId="77777777" w:rsidR="008A75EF" w:rsidRDefault="008A75EF">
      <w:pPr>
        <w:numPr>
          <w:ilvl w:val="0"/>
          <w:numId w:val="30"/>
        </w:numPr>
        <w:spacing w:after="0" w:line="391" w:lineRule="auto"/>
        <w:ind w:right="271" w:hanging="437"/>
        <w:jc w:val="left"/>
      </w:pPr>
      <w:r>
        <w:t xml:space="preserve"> take any action whatsoever against the Supplier or the Guarantor or any third party or</w:t>
      </w:r>
    </w:p>
    <w:p w14:paraId="6B80E271" w14:textId="77777777" w:rsidR="008A75EF" w:rsidRDefault="008A75EF">
      <w:pPr>
        <w:numPr>
          <w:ilvl w:val="0"/>
          <w:numId w:val="30"/>
        </w:numPr>
        <w:spacing w:after="0" w:line="391" w:lineRule="auto"/>
        <w:ind w:right="271" w:hanging="437"/>
        <w:jc w:val="left"/>
      </w:pPr>
      <w:r>
        <w:t xml:space="preserve">resort to any other security or guarantee or other means of payment. </w:t>
      </w:r>
    </w:p>
    <w:p w14:paraId="4A7BF2C6" w14:textId="77777777" w:rsidR="008A75EF" w:rsidRDefault="008A75EF">
      <w:pPr>
        <w:spacing w:after="79" w:line="270" w:lineRule="auto"/>
        <w:ind w:left="720" w:right="271" w:firstLine="0"/>
        <w:jc w:val="left"/>
      </w:pPr>
      <w:r>
        <w:t xml:space="preserve">No action (or inaction) by the Beneficiary in respect of any such security, guarantee or other means of payment will prejudice or affect the liability of the Guarantor. </w:t>
      </w:r>
    </w:p>
    <w:p w14:paraId="101D7B29"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Beneficiary's rights under this Deed of Guarantee are cumulative and not exclusive of any rights provided by law. They may be exercised as often as the Beneficiary deems expedient. </w:t>
      </w:r>
    </w:p>
    <w:p w14:paraId="560A9694"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Any waiver by the Beneficiary of any terms of this Deed of Guarantee, or of any Guaranteed Obligations, will only be effective if given in writing and then only for the purpose and upon the terms and conditions, if any, on which it is given. </w:t>
      </w:r>
    </w:p>
    <w:p w14:paraId="6F3F9EE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Any release, discharge or settlement between the Guarantor and the Beneficiary will be conditional on no security, disposition or payment to the Beneficiary by the Guarantor or any other person being void, set aside or ordered to be refunded for any reason. If this condition is not fulfilled, the Beneficiary is entitled to enforce this Deed of Guarantee subsequently as if such release, discharge or settlement had not occurred and any such payment had not been made. The Beneficiary is entitled to retain this security after the payment, discharge or satisfaction of all monies, obligations and liabilities that are due to it from the Guarantor, for such period as the Beneficiary may determine. </w:t>
      </w:r>
    </w:p>
    <w:p w14:paraId="76C0F144"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Guarantor intent </w:t>
      </w:r>
    </w:p>
    <w:p w14:paraId="62F4B19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confirms that this Deed of Guarantee will extend to any (however fundamental) variation, increase, extension or addition of or to the Guaranteed Agreement and any associated fees, costs and/or expenses. </w:t>
      </w:r>
    </w:p>
    <w:p w14:paraId="604ED43C"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Rights of subrogation </w:t>
      </w:r>
    </w:p>
    <w:p w14:paraId="4B30F9D5"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If the Supplier fails to perform any of the Guaranteed Obligations, or the Guarantor fails to perform any of its obligations under this Deed of Guarantee, the Guarantor may in accordance with the Beneficiary’s written instructions exercise any rights it may have:</w:t>
      </w:r>
    </w:p>
    <w:p w14:paraId="30ED39C5" w14:textId="77777777" w:rsidR="008A75EF" w:rsidRDefault="008A75EF">
      <w:pPr>
        <w:numPr>
          <w:ilvl w:val="0"/>
          <w:numId w:val="1"/>
        </w:numPr>
        <w:spacing w:after="125" w:line="270" w:lineRule="auto"/>
        <w:ind w:right="271" w:hanging="578"/>
        <w:jc w:val="left"/>
      </w:pPr>
      <w:r>
        <w:t>of subrogation and indemnity</w:t>
      </w:r>
    </w:p>
    <w:p w14:paraId="17CE08CB" w14:textId="77777777" w:rsidR="008A75EF" w:rsidRDefault="008A75EF">
      <w:pPr>
        <w:numPr>
          <w:ilvl w:val="0"/>
          <w:numId w:val="1"/>
        </w:numPr>
        <w:spacing w:after="125" w:line="270" w:lineRule="auto"/>
        <w:ind w:right="271" w:hanging="578"/>
        <w:jc w:val="left"/>
      </w:pPr>
      <w:r>
        <w:t>to take the benefit of, share in or enforce any security or other guarantee or indemnity for the Supplier’s obligations and</w:t>
      </w:r>
    </w:p>
    <w:p w14:paraId="56341F7F" w14:textId="77777777" w:rsidR="008A75EF" w:rsidRDefault="008A75EF">
      <w:pPr>
        <w:numPr>
          <w:ilvl w:val="0"/>
          <w:numId w:val="1"/>
        </w:numPr>
        <w:spacing w:after="125" w:line="270" w:lineRule="auto"/>
        <w:ind w:right="271" w:hanging="578"/>
        <w:jc w:val="left"/>
      </w:pPr>
      <w:r>
        <w:t xml:space="preserve">to prove in the liquidation or insolvency of the Supplier </w:t>
      </w:r>
    </w:p>
    <w:p w14:paraId="28A93D7B"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must hold any amount recovered as a result of the exercise of such rights on trust for the Beneficiary and pay it to the Beneficiary on first demand. The Guarantor hereby acknowledges that it: </w:t>
      </w:r>
    </w:p>
    <w:p w14:paraId="7FA85233" w14:textId="77777777" w:rsidR="008A75EF" w:rsidRDefault="008A75EF">
      <w:pPr>
        <w:numPr>
          <w:ilvl w:val="0"/>
          <w:numId w:val="1"/>
        </w:numPr>
        <w:spacing w:after="125" w:line="270" w:lineRule="auto"/>
        <w:ind w:right="271" w:hanging="578"/>
        <w:jc w:val="left"/>
      </w:pPr>
      <w:r>
        <w:t>has not taken any security from the Supplier</w:t>
      </w:r>
    </w:p>
    <w:p w14:paraId="77666968" w14:textId="77777777" w:rsidR="008A75EF" w:rsidRDefault="008A75EF">
      <w:pPr>
        <w:numPr>
          <w:ilvl w:val="0"/>
          <w:numId w:val="1"/>
        </w:numPr>
        <w:spacing w:after="125" w:line="270" w:lineRule="auto"/>
        <w:ind w:right="271" w:hanging="578"/>
        <w:jc w:val="left"/>
      </w:pPr>
      <w:r>
        <w:t xml:space="preserve">will not to do so until the Beneficiary receives all moneys owed to it </w:t>
      </w:r>
    </w:p>
    <w:p w14:paraId="2EE6B6CA" w14:textId="77777777" w:rsidR="008A75EF" w:rsidRDefault="008A75EF">
      <w:pPr>
        <w:numPr>
          <w:ilvl w:val="0"/>
          <w:numId w:val="1"/>
        </w:numPr>
        <w:spacing w:after="125" w:line="270" w:lineRule="auto"/>
        <w:ind w:right="271" w:hanging="578"/>
        <w:jc w:val="left"/>
      </w:pPr>
      <w:r>
        <w:t xml:space="preserve">will hold any security taken in breach of this Clause on trust for the Beneficiary. </w:t>
      </w:r>
    </w:p>
    <w:p w14:paraId="63FF2E89"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bookmarkStart w:id="104" w:name="_3gnlt4p" w:colFirst="0" w:colLast="0"/>
      <w:bookmarkEnd w:id="104"/>
      <w:r>
        <w:rPr>
          <w:b/>
          <w:color w:val="000000"/>
        </w:rPr>
        <w:t xml:space="preserve">Deferral of rights </w:t>
      </w:r>
    </w:p>
    <w:p w14:paraId="4FA91EBA"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Until all amounts which may be or become payable by the Supplier under or in connection with the Guaranteed Agreement have been paid in full, the Guarantor agrees that, without the prior written consent of the Beneficiary, it will not: </w:t>
      </w:r>
    </w:p>
    <w:p w14:paraId="260CA10F" w14:textId="77777777" w:rsidR="008A75EF" w:rsidRDefault="008A75EF">
      <w:pPr>
        <w:numPr>
          <w:ilvl w:val="0"/>
          <w:numId w:val="4"/>
        </w:numPr>
        <w:spacing w:after="146" w:line="270" w:lineRule="auto"/>
        <w:ind w:right="271" w:hanging="566"/>
        <w:jc w:val="left"/>
      </w:pPr>
      <w:r>
        <w:t xml:space="preserve">exercise any rights it may have to be indemnified by the Supplier </w:t>
      </w:r>
    </w:p>
    <w:p w14:paraId="4D8B8DF8" w14:textId="77777777" w:rsidR="008A75EF" w:rsidRDefault="008A75EF">
      <w:pPr>
        <w:numPr>
          <w:ilvl w:val="0"/>
          <w:numId w:val="4"/>
        </w:numPr>
        <w:spacing w:after="125" w:line="270" w:lineRule="auto"/>
        <w:ind w:right="271" w:hanging="566"/>
        <w:jc w:val="left"/>
      </w:pPr>
      <w:r>
        <w:t xml:space="preserve">claim any contribution from any other guarantor of the Supplier’s obligations under the Guaranteed Agreement </w:t>
      </w:r>
    </w:p>
    <w:p w14:paraId="7DD254E8" w14:textId="77777777" w:rsidR="008A75EF" w:rsidRDefault="008A75EF">
      <w:pPr>
        <w:numPr>
          <w:ilvl w:val="0"/>
          <w:numId w:val="4"/>
        </w:numPr>
        <w:spacing w:after="125" w:line="270" w:lineRule="auto"/>
        <w:ind w:right="271" w:hanging="566"/>
        <w:jc w:val="left"/>
      </w:pPr>
      <w:r>
        <w:t xml:space="preserve">take the benefit (in whole or in part and whether by way of subrogation or otherwise) of any rights of the Beneficiary under the Guaranteed Agreement or of any other guarantee or security taken pursuant to, or in connection with, the Guaranteed Agreement </w:t>
      </w:r>
    </w:p>
    <w:p w14:paraId="0910451E" w14:textId="77777777" w:rsidR="008A75EF" w:rsidRDefault="008A75EF">
      <w:pPr>
        <w:numPr>
          <w:ilvl w:val="0"/>
          <w:numId w:val="4"/>
        </w:numPr>
        <w:spacing w:after="125" w:line="270" w:lineRule="auto"/>
        <w:ind w:right="271" w:hanging="566"/>
        <w:jc w:val="left"/>
      </w:pPr>
      <w:r>
        <w:t xml:space="preserve">demand or accept repayment in whole or in part of any indebtedness now or hereafter due from the Supplier or </w:t>
      </w:r>
    </w:p>
    <w:p w14:paraId="503834B0" w14:textId="77777777" w:rsidR="008A75EF" w:rsidRDefault="008A75EF">
      <w:pPr>
        <w:numPr>
          <w:ilvl w:val="0"/>
          <w:numId w:val="4"/>
        </w:numPr>
        <w:spacing w:after="125" w:line="270" w:lineRule="auto"/>
        <w:ind w:right="271" w:hanging="566"/>
        <w:jc w:val="left"/>
      </w:pPr>
      <w:r>
        <w:t xml:space="preserve">claim any set-off or counterclaim against the Supplier </w:t>
      </w:r>
    </w:p>
    <w:p w14:paraId="174A24E6"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If the Guarantor receives any payment or other benefit, or exercises any set-off or counterclaim, or otherwise acts in breach of this Clause 8, any thing so received and any benefit derived directly or indirectly by the Guarantor therefrom will be held on trust for the Beneficiary and applied in or towards discharge of its obligations to the Beneficiary under this Deed of Guarantee. </w:t>
      </w:r>
    </w:p>
    <w:p w14:paraId="127640AF"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Representations and warranties </w:t>
      </w:r>
    </w:p>
    <w:p w14:paraId="5D9C24BB"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hereby represents and warrants to the Beneficiary that: </w:t>
      </w:r>
    </w:p>
    <w:p w14:paraId="4A3A0BC0" w14:textId="77777777" w:rsidR="008A75EF" w:rsidRDefault="008A75EF">
      <w:pPr>
        <w:numPr>
          <w:ilvl w:val="0"/>
          <w:numId w:val="7"/>
        </w:numPr>
        <w:spacing w:after="125" w:line="270" w:lineRule="auto"/>
        <w:ind w:right="271" w:hanging="425"/>
        <w:jc w:val="left"/>
      </w:pPr>
      <w: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 </w:t>
      </w:r>
    </w:p>
    <w:p w14:paraId="2FE19B38" w14:textId="77777777" w:rsidR="008A75EF" w:rsidRDefault="008A75EF">
      <w:pPr>
        <w:numPr>
          <w:ilvl w:val="0"/>
          <w:numId w:val="7"/>
        </w:numPr>
        <w:spacing w:after="125" w:line="270" w:lineRule="auto"/>
        <w:ind w:right="271" w:hanging="425"/>
        <w:jc w:val="left"/>
      </w:pPr>
      <w:r>
        <w:t>the Guarantor has full power and authority to execute, deliver and perform its obligations under this Deed of Guarantee</w:t>
      </w:r>
    </w:p>
    <w:p w14:paraId="7D0C7E58" w14:textId="77777777" w:rsidR="008A75EF" w:rsidRDefault="008A75EF">
      <w:pPr>
        <w:numPr>
          <w:ilvl w:val="0"/>
          <w:numId w:val="7"/>
        </w:numPr>
        <w:spacing w:after="125" w:line="270" w:lineRule="auto"/>
        <w:ind w:right="271" w:hanging="425"/>
        <w:jc w:val="left"/>
      </w:pPr>
      <w:r>
        <w:t xml:space="preserve">the execution and delivery by the Guarantor of this Deed of Guarantee and the performance by the Guarantor of its obligations under this Deed of Guarantee including, without limitation entry into and performance of a contract under Clause 3, have been duly authorised by all necessary corporate action and do not contravene or conflict with: </w:t>
      </w:r>
    </w:p>
    <w:p w14:paraId="6357EF5A" w14:textId="77777777" w:rsidR="008A75EF" w:rsidRDefault="008A75EF">
      <w:pPr>
        <w:numPr>
          <w:ilvl w:val="1"/>
          <w:numId w:val="7"/>
        </w:numPr>
        <w:spacing w:after="125" w:line="270" w:lineRule="auto"/>
        <w:ind w:right="271" w:hanging="566"/>
        <w:jc w:val="left"/>
      </w:pPr>
      <w:r>
        <w:t>the Guarantor's memorandum and articles of association or other equivalent constitutional documents</w:t>
      </w:r>
    </w:p>
    <w:p w14:paraId="3F86336D" w14:textId="77777777" w:rsidR="008A75EF" w:rsidRDefault="008A75EF">
      <w:pPr>
        <w:numPr>
          <w:ilvl w:val="1"/>
          <w:numId w:val="7"/>
        </w:numPr>
        <w:spacing w:after="125" w:line="270" w:lineRule="auto"/>
        <w:ind w:right="271" w:hanging="566"/>
        <w:jc w:val="left"/>
      </w:pPr>
      <w:r>
        <w:t xml:space="preserve">any existing law, statute, rule or regulation or any judgment, decree or permit to which the Guarantor is subject or </w:t>
      </w:r>
    </w:p>
    <w:p w14:paraId="1A6FAD5F" w14:textId="77777777" w:rsidR="008A75EF" w:rsidRDefault="008A75EF">
      <w:pPr>
        <w:numPr>
          <w:ilvl w:val="1"/>
          <w:numId w:val="7"/>
        </w:numPr>
        <w:spacing w:after="125" w:line="270" w:lineRule="auto"/>
        <w:ind w:right="271" w:hanging="566"/>
        <w:jc w:val="left"/>
      </w:pPr>
      <w:r>
        <w:t xml:space="preserve">the terms of any agreement or other document to which the Guarantor is a Party or which is binding upon it or any of its assets </w:t>
      </w:r>
    </w:p>
    <w:p w14:paraId="495AE802" w14:textId="77777777" w:rsidR="008A75EF" w:rsidRDefault="008A75EF">
      <w:pPr>
        <w:numPr>
          <w:ilvl w:val="0"/>
          <w:numId w:val="7"/>
        </w:numPr>
        <w:spacing w:after="125" w:line="270" w:lineRule="auto"/>
        <w:ind w:right="271" w:hanging="425"/>
        <w:jc w:val="left"/>
      </w:pPr>
      <w:r>
        <w:t xml:space="preserve">it has obtained all governmental and other authorisations, approvals, licences and consents to enable it lawfully to enter into this Deed of Guarantee and comply with its obligations under it, and </w:t>
      </w:r>
    </w:p>
    <w:p w14:paraId="3F836E0B" w14:textId="77777777" w:rsidR="008A75EF" w:rsidRDefault="008A75EF">
      <w:pPr>
        <w:numPr>
          <w:ilvl w:val="0"/>
          <w:numId w:val="7"/>
        </w:numPr>
        <w:spacing w:after="125" w:line="270" w:lineRule="auto"/>
        <w:ind w:right="271" w:hanging="425"/>
        <w:jc w:val="left"/>
      </w:pPr>
      <w:r>
        <w:t xml:space="preserve">this Deed of Guarantee is the legal valid and binding obligation of the Guarantor and is enforceable against the Guarantor in accordance with its terms. </w:t>
      </w:r>
    </w:p>
    <w:p w14:paraId="30216341"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Payments and set-off </w:t>
      </w:r>
    </w:p>
    <w:p w14:paraId="0BE9847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All sums payable by the Guarantor under this Deed of Guarantee will be paid without any setoff, lien or counterclaim, deduction or withholding, howsoever arising, except for those required by law. If any deduction or withholding must be made by law, the Guarantor will pay the additional amount necessary to ensure that the Beneficiary receives a net amount equal to the full amount which it would have received, if the payment had been made without the deduction or withholding. </w:t>
      </w:r>
    </w:p>
    <w:p w14:paraId="188C7B04"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will pay interest on any amount due under this Deed of Guarantee at the applicable rate under the Late Payment of Commercial Debts (Interest) Act 1998, accruing on a daily basis from the due date up to the date of actual payment, whether before or after judgment. </w:t>
      </w:r>
    </w:p>
    <w:p w14:paraId="6058067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will reimburse the Beneficiary for all legal and other costs (including VAT) incurred by the Beneficiary in connection with the enforcement of this Deed of Guarantee. </w:t>
      </w:r>
    </w:p>
    <w:p w14:paraId="2BFDF8E6"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Guarantor's acknowledgement </w:t>
      </w:r>
    </w:p>
    <w:p w14:paraId="49426353"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 </w:t>
      </w:r>
    </w:p>
    <w:p w14:paraId="12E943D7"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Assignment </w:t>
      </w:r>
    </w:p>
    <w:p w14:paraId="19DC5D09"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Beneficiary is entitled to assign or transfer the benefit of this Deed of Guarantee at any time, to any person, without the consent of the Guarantor being required. Any such assignment or transfer shall not release the Guarantor from its liability under this Guarantee. </w:t>
      </w:r>
    </w:p>
    <w:p w14:paraId="35E9D226"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may not assign or transfer any of its rights and/or obligations under this Deed of Guarantee. </w:t>
      </w:r>
    </w:p>
    <w:p w14:paraId="662FD844"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Severance </w:t>
      </w:r>
    </w:p>
    <w:p w14:paraId="54888816"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If any provision of this Deed of Guarantee is held invalid, illegal or unenforceable for any reason by any court of competent jurisdiction, such provision shall be severed. The remainder of the provisions will continue in full force and effect as if this Deed of Guarantee had been executed without the invalid, illegal or unenforceable provision. </w:t>
      </w:r>
    </w:p>
    <w:p w14:paraId="14D9969A"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Third party rights </w:t>
      </w:r>
    </w:p>
    <w:p w14:paraId="7A7346EB"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 person who is not a Party to this Deed of Guarantee has no right under the Contracts (Rights of Third Parties) Act 1999 to enforce any term of this Deed of Guarantee. This Clause does not affect any right or remedy of any person which exists or is available otherwise than pursuant to that Act. </w:t>
      </w:r>
    </w:p>
    <w:p w14:paraId="33748F52"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Customers, with the prior approval of CCS, enforce the following provisions of this DPS Agreement which are capable of being for the benefit of any Customer as a third-party beneficiary in accordance with the Contracts (Rights of Third Parties Act 1999. These are: </w:t>
      </w:r>
    </w:p>
    <w:p w14:paraId="19AB10A3" w14:textId="1AD2F4B9" w:rsidR="008A75EF" w:rsidRDefault="00352F1D">
      <w:pPr>
        <w:numPr>
          <w:ilvl w:val="0"/>
          <w:numId w:val="10"/>
        </w:numPr>
        <w:spacing w:after="125" w:line="270" w:lineRule="auto"/>
        <w:ind w:right="271" w:firstLine="0"/>
        <w:jc w:val="left"/>
      </w:pPr>
      <w:r>
        <w:t>Section</w:t>
      </w:r>
      <w:r>
        <w:t xml:space="preserve"> </w:t>
      </w:r>
      <w:r w:rsidR="008A75EF">
        <w:t xml:space="preserve">4 (Award Procedure) </w:t>
      </w:r>
    </w:p>
    <w:p w14:paraId="52A9FA81" w14:textId="2A032FEE" w:rsidR="008A75EF" w:rsidRDefault="008A75EF">
      <w:pPr>
        <w:numPr>
          <w:ilvl w:val="0"/>
          <w:numId w:val="10"/>
        </w:numPr>
        <w:spacing w:after="125" w:line="270" w:lineRule="auto"/>
        <w:ind w:right="271" w:firstLine="0"/>
        <w:jc w:val="left"/>
      </w:pPr>
      <w:r>
        <w:t xml:space="preserve">Clause 5.7 (Warranties and Representations) </w:t>
      </w:r>
    </w:p>
    <w:p w14:paraId="5DFC1708" w14:textId="13D155B0" w:rsidR="008A75EF" w:rsidRDefault="008A75EF">
      <w:pPr>
        <w:numPr>
          <w:ilvl w:val="0"/>
          <w:numId w:val="10"/>
        </w:numPr>
        <w:spacing w:after="125" w:line="270" w:lineRule="auto"/>
        <w:ind w:right="271" w:firstLine="0"/>
        <w:jc w:val="left"/>
      </w:pPr>
      <w:r>
        <w:t xml:space="preserve">Clause 7.10 to 7.11 (Customer Satisfaction Monitoring) </w:t>
      </w:r>
    </w:p>
    <w:p w14:paraId="2B0C6486" w14:textId="49EA2771" w:rsidR="008A75EF" w:rsidRDefault="008A75EF">
      <w:pPr>
        <w:numPr>
          <w:ilvl w:val="0"/>
          <w:numId w:val="10"/>
        </w:numPr>
        <w:spacing w:after="125" w:line="270" w:lineRule="auto"/>
        <w:ind w:right="271" w:firstLine="0"/>
        <w:jc w:val="left"/>
      </w:pPr>
      <w:r>
        <w:t xml:space="preserve">Clause 7.12 to 7.24 (Confidentiality) </w:t>
      </w:r>
    </w:p>
    <w:p w14:paraId="1579419F" w14:textId="77777777" w:rsidR="008A75EF" w:rsidRDefault="008A75EF">
      <w:pPr>
        <w:numPr>
          <w:ilvl w:val="0"/>
          <w:numId w:val="10"/>
        </w:numPr>
        <w:spacing w:after="125" w:line="270" w:lineRule="auto"/>
        <w:ind w:right="271" w:firstLine="0"/>
        <w:jc w:val="left"/>
      </w:pPr>
      <w:r>
        <w:t xml:space="preserve">Clause 9.15 to 9.20 (Consequences of Termination and Expiry) </w:t>
      </w:r>
    </w:p>
    <w:p w14:paraId="67D73B8A" w14:textId="77777777" w:rsidR="008A75EF" w:rsidRDefault="008A75EF">
      <w:pPr>
        <w:numPr>
          <w:ilvl w:val="0"/>
          <w:numId w:val="10"/>
        </w:numPr>
        <w:spacing w:after="15" w:line="392" w:lineRule="auto"/>
        <w:ind w:right="271" w:firstLine="0"/>
        <w:jc w:val="left"/>
      </w:pPr>
      <w:r>
        <w:t>Clause 9.21 to 9.22 (Severability)</w:t>
      </w:r>
      <w:bookmarkStart w:id="105" w:name="_GoBack"/>
      <w:bookmarkEnd w:id="105"/>
      <w:r>
        <w:t xml:space="preserve"> </w:t>
      </w:r>
    </w:p>
    <w:p w14:paraId="4714019D" w14:textId="5F65D9BE" w:rsidR="008A75EF" w:rsidRDefault="008A75EF">
      <w:pPr>
        <w:numPr>
          <w:ilvl w:val="0"/>
          <w:numId w:val="10"/>
        </w:numPr>
        <w:spacing w:after="15" w:line="392" w:lineRule="auto"/>
        <w:ind w:right="271" w:firstLine="0"/>
        <w:jc w:val="left"/>
      </w:pPr>
      <w:r>
        <w:t xml:space="preserve">Clause 10.7 to 10.14 (Insurance) </w:t>
      </w:r>
    </w:p>
    <w:p w14:paraId="658EADC3"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Governing Law </w:t>
      </w:r>
    </w:p>
    <w:p w14:paraId="2DAD07DA"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This Deed of Guarantee and any non-contractual obligations arising out of or in connection with it are governed by English law. </w:t>
      </w:r>
    </w:p>
    <w:p w14:paraId="62131341"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courts of England have jurisdiction to hear and determine any suit, action or proceedings and to settle any dispute which may arise out of or in connection with this Deed of Guarantee. </w:t>
      </w:r>
    </w:p>
    <w:p w14:paraId="10D69562"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Nothing contained in this Clause shall limit the rights of the Beneficiary to take proceedings against the Guarantor in any other court of competent jurisdiction. The taking of any such proceedings in one or more jurisdictions will not preclude the taking of proceedings in any other jurisdiction, whether concurrently or not (unless precluded by applicable law). </w:t>
      </w:r>
    </w:p>
    <w:p w14:paraId="132D923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 </w:t>
      </w:r>
    </w:p>
    <w:p w14:paraId="56500C7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highlight w:val="green"/>
        </w:rPr>
        <w:t>[The Guarantor hereby irrevocably designates, appoints and empowers [the Supplier] [a</w:t>
      </w:r>
      <w:r>
        <w:rPr>
          <w:color w:val="000000"/>
        </w:rPr>
        <w:t xml:space="preserve"> </w:t>
      </w:r>
      <w:r>
        <w:rPr>
          <w:color w:val="000000"/>
          <w:highlight w:val="green"/>
        </w:rPr>
        <w:t>suitable alternative to be agreed if the Supplier's registered office is not in England or Wales]</w:t>
      </w:r>
      <w:r>
        <w:rPr>
          <w:color w:val="000000"/>
        </w:rPr>
        <w:t xml:space="preserve"> </w:t>
      </w:r>
      <w:r>
        <w:rPr>
          <w:color w:val="000000"/>
          <w:highlight w:val="green"/>
        </w:rPr>
        <w:t>either at its registered office or on facsimile number [insert fax no.] from time to time to act as its</w:t>
      </w:r>
      <w:r>
        <w:rPr>
          <w:color w:val="000000"/>
        </w:rPr>
        <w:t xml:space="preserve"> </w:t>
      </w:r>
      <w:r>
        <w:rPr>
          <w:color w:val="000000"/>
          <w:highlight w:val="green"/>
        </w:rPr>
        <w:t>authorised agent to receive notices, demands, service of process and any other legal summons</w:t>
      </w:r>
      <w:r>
        <w:rPr>
          <w:color w:val="000000"/>
        </w:rPr>
        <w:t xml:space="preserve"> </w:t>
      </w:r>
      <w:r>
        <w:rPr>
          <w:color w:val="000000"/>
          <w:highlight w:val="green"/>
        </w:rPr>
        <w:t>in England and Wales for the purposes of any legal action or proceeding brought or to be</w:t>
      </w:r>
      <w:r>
        <w:rPr>
          <w:color w:val="000000"/>
        </w:rPr>
        <w:t xml:space="preserve"> </w:t>
      </w:r>
      <w:r>
        <w:rPr>
          <w:color w:val="000000"/>
          <w:highlight w:val="green"/>
        </w:rPr>
        <w:t>brought by the Beneficiary in respect of this Deed of Guarantee. The Guarantor hereby</w:t>
      </w:r>
      <w:r>
        <w:rPr>
          <w:color w:val="000000"/>
        </w:rPr>
        <w:t xml:space="preserve"> </w:t>
      </w:r>
      <w:r>
        <w:rPr>
          <w:color w:val="000000"/>
          <w:highlight w:val="green"/>
        </w:rPr>
        <w:t>irrevocably consents to the service of notices and demands, service of process or any other</w:t>
      </w:r>
      <w:r>
        <w:rPr>
          <w:color w:val="000000"/>
        </w:rPr>
        <w:t xml:space="preserve"> </w:t>
      </w:r>
      <w:r>
        <w:rPr>
          <w:color w:val="000000"/>
          <w:highlight w:val="green"/>
        </w:rPr>
        <w:t>legal summons served in such way.]</w:t>
      </w:r>
      <w:r>
        <w:rPr>
          <w:color w:val="000000"/>
        </w:rPr>
        <w:t xml:space="preserve"> </w:t>
      </w:r>
    </w:p>
    <w:tbl>
      <w:tblPr>
        <w:tblStyle w:val="af0"/>
        <w:tblW w:w="0" w:type="auto"/>
        <w:tblLook w:val="0400" w:firstRow="0" w:lastRow="0" w:firstColumn="0" w:lastColumn="0" w:noHBand="0" w:noVBand="1"/>
      </w:tblPr>
      <w:tblGrid>
        <w:gridCol w:w="6158"/>
        <w:gridCol w:w="1722"/>
      </w:tblGrid>
      <w:tr w:rsidR="008A75EF" w14:paraId="0113A651" w14:textId="77777777">
        <w:trPr>
          <w:trHeight w:val="220"/>
        </w:trPr>
        <w:tc>
          <w:tcPr>
            <w:tcW w:w="7880" w:type="dxa"/>
            <w:gridSpan w:val="2"/>
            <w:tcBorders>
              <w:top w:val="nil"/>
              <w:left w:val="nil"/>
              <w:bottom w:val="nil"/>
              <w:right w:val="nil"/>
            </w:tcBorders>
            <w:shd w:val="clear" w:color="auto" w:fill="00FF00"/>
          </w:tcPr>
          <w:p w14:paraId="57FC31E9" w14:textId="77777777" w:rsidR="008A75EF" w:rsidRDefault="008A75EF">
            <w:pPr>
              <w:spacing w:line="259" w:lineRule="auto"/>
              <w:ind w:left="0" w:right="0" w:firstLine="0"/>
            </w:pPr>
            <w:r>
              <w:rPr>
                <w:b/>
                <w:i/>
              </w:rPr>
              <w:t xml:space="preserve">[Guidance Note: Include the above provision when dealing with the appointment of </w:t>
            </w:r>
          </w:p>
        </w:tc>
      </w:tr>
      <w:tr w:rsidR="008A75EF" w14:paraId="734B16DA" w14:textId="77777777">
        <w:trPr>
          <w:trHeight w:val="220"/>
        </w:trPr>
        <w:tc>
          <w:tcPr>
            <w:tcW w:w="6158" w:type="dxa"/>
            <w:tcBorders>
              <w:top w:val="nil"/>
              <w:left w:val="nil"/>
              <w:bottom w:val="nil"/>
              <w:right w:val="nil"/>
            </w:tcBorders>
            <w:shd w:val="clear" w:color="auto" w:fill="00FF00"/>
          </w:tcPr>
          <w:p w14:paraId="69E02FC4" w14:textId="77777777" w:rsidR="008A75EF" w:rsidRDefault="008A75EF">
            <w:pPr>
              <w:spacing w:line="259" w:lineRule="auto"/>
              <w:ind w:left="0" w:right="0" w:firstLine="0"/>
            </w:pPr>
            <w:r>
              <w:rPr>
                <w:b/>
                <w:i/>
              </w:rPr>
              <w:t>English process agent by a non English incorporated Guarantor]</w:t>
            </w:r>
          </w:p>
        </w:tc>
        <w:tc>
          <w:tcPr>
            <w:tcW w:w="1722" w:type="dxa"/>
            <w:tcBorders>
              <w:top w:val="nil"/>
              <w:left w:val="nil"/>
              <w:bottom w:val="nil"/>
              <w:right w:val="nil"/>
            </w:tcBorders>
          </w:tcPr>
          <w:p w14:paraId="589550D6" w14:textId="77777777" w:rsidR="008A75EF" w:rsidRDefault="008A75EF">
            <w:pPr>
              <w:spacing w:line="259" w:lineRule="auto"/>
              <w:ind w:left="0" w:right="0" w:firstLine="0"/>
              <w:jc w:val="left"/>
            </w:pPr>
            <w:r>
              <w:t xml:space="preserve"> </w:t>
            </w:r>
          </w:p>
        </w:tc>
      </w:tr>
    </w:tbl>
    <w:p w14:paraId="22B8A5BA" w14:textId="77777777" w:rsidR="008A75EF" w:rsidRDefault="008A75EF">
      <w:pPr>
        <w:spacing w:after="208" w:line="259" w:lineRule="auto"/>
        <w:ind w:left="77" w:right="0" w:firstLine="0"/>
        <w:jc w:val="left"/>
      </w:pPr>
      <w:r>
        <w:rPr>
          <w:color w:val="FFFFFF"/>
        </w:rPr>
        <w:t xml:space="preserve"> </w:t>
      </w:r>
      <w:r>
        <w:rPr>
          <w:color w:val="FFFFFF"/>
        </w:rPr>
        <w:tab/>
        <w:t xml:space="preserve"> </w:t>
      </w:r>
    </w:p>
    <w:p w14:paraId="20BAA637" w14:textId="77777777" w:rsidR="008A75EF" w:rsidRDefault="008A75EF">
      <w:pPr>
        <w:spacing w:after="93" w:line="270" w:lineRule="auto"/>
        <w:ind w:left="785" w:right="271" w:firstLine="0"/>
        <w:jc w:val="left"/>
      </w:pPr>
      <w:r>
        <w:t xml:space="preserve">IN WITNESS whereof the Guarantor has caused this instrument to be executed and delivered as a Deed the day and year first before written. </w:t>
      </w:r>
    </w:p>
    <w:p w14:paraId="3387570F" w14:textId="77777777" w:rsidR="008A75EF" w:rsidRDefault="008A75EF">
      <w:pPr>
        <w:tabs>
          <w:tab w:val="center" w:pos="1985"/>
          <w:tab w:val="center" w:pos="3677"/>
        </w:tabs>
        <w:spacing w:after="93" w:line="270" w:lineRule="auto"/>
        <w:ind w:left="0" w:right="0" w:firstLine="0"/>
        <w:jc w:val="left"/>
      </w:pPr>
      <w:r>
        <w:tab/>
        <w:t xml:space="preserve">EXECUTED as a DEED by </w:t>
      </w:r>
      <w:r>
        <w:tab/>
        <w:t xml:space="preserve"> </w:t>
      </w:r>
    </w:p>
    <w:p w14:paraId="6A23B470" w14:textId="77777777" w:rsidR="008A75EF" w:rsidRDefault="008A75EF">
      <w:pPr>
        <w:spacing w:after="0" w:line="353" w:lineRule="auto"/>
        <w:ind w:left="3208" w:right="2533" w:hanging="2423"/>
        <w:jc w:val="left"/>
      </w:pPr>
      <w:r>
        <w:rPr>
          <w:highlight w:val="green"/>
        </w:rPr>
        <w:t>[Insert name of the Guarantor]</w:t>
      </w:r>
      <w:r>
        <w:t xml:space="preserve"> acting by </w:t>
      </w:r>
      <w:r>
        <w:rPr>
          <w:highlight w:val="green"/>
        </w:rPr>
        <w:t>[Insert/print names]</w:t>
      </w:r>
      <w:r>
        <w:t xml:space="preserve"> Director </w:t>
      </w:r>
    </w:p>
    <w:p w14:paraId="76CE0C4B" w14:textId="77777777" w:rsidR="008A75EF" w:rsidRDefault="008A75EF">
      <w:pPr>
        <w:spacing w:after="91" w:line="270" w:lineRule="auto"/>
        <w:ind w:left="797" w:right="271" w:firstLine="0"/>
        <w:jc w:val="left"/>
      </w:pPr>
      <w:r>
        <w:t xml:space="preserve">Director/Secretary </w:t>
      </w:r>
    </w:p>
    <w:p w14:paraId="59BA90C1" w14:textId="77777777" w:rsidR="008A75EF" w:rsidRDefault="008A75EF">
      <w:pPr>
        <w:spacing w:after="114" w:line="259" w:lineRule="auto"/>
        <w:ind w:left="77" w:right="0" w:firstLine="0"/>
        <w:jc w:val="left"/>
      </w:pPr>
      <w:r>
        <w:t xml:space="preserve"> </w:t>
      </w:r>
    </w:p>
    <w:p w14:paraId="65503186" w14:textId="77777777" w:rsidR="008A75EF" w:rsidRDefault="008A75EF">
      <w:pPr>
        <w:spacing w:after="0" w:line="259" w:lineRule="auto"/>
        <w:ind w:left="77" w:right="0" w:firstLine="0"/>
        <w:jc w:val="left"/>
      </w:pPr>
      <w:r>
        <w:t xml:space="preserve"> </w:t>
      </w:r>
      <w:r>
        <w:tab/>
        <w:t xml:space="preserve"> </w:t>
      </w:r>
      <w:r>
        <w:br w:type="page"/>
      </w:r>
    </w:p>
    <w:p w14:paraId="5088D3B8"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 xml:space="preserve">VARIATION FORM </w:t>
      </w:r>
    </w:p>
    <w:p w14:paraId="2C2F2538" w14:textId="77777777" w:rsidR="008A75EF" w:rsidRDefault="008A75EF">
      <w:pPr>
        <w:spacing w:after="150"/>
        <w:ind w:left="72" w:right="258"/>
      </w:pPr>
      <w:r>
        <w:t xml:space="preserve">Variation Form No: </w:t>
      </w:r>
    </w:p>
    <w:p w14:paraId="27B393FC" w14:textId="77777777" w:rsidR="008A75EF" w:rsidRDefault="008A75EF">
      <w:pPr>
        <w:ind w:left="72" w:right="258"/>
      </w:pPr>
      <w:r>
        <w:t xml:space="preserve">…………………………………………………………………………………… </w:t>
      </w:r>
    </w:p>
    <w:p w14:paraId="2F40FEB1" w14:textId="77777777" w:rsidR="008A75EF" w:rsidRDefault="008A75EF">
      <w:pPr>
        <w:ind w:left="72" w:right="258"/>
      </w:pPr>
      <w:r>
        <w:t xml:space="preserve">BETWEEN: </w:t>
      </w:r>
    </w:p>
    <w:p w14:paraId="6B77A577" w14:textId="77777777" w:rsidR="008A75EF" w:rsidRDefault="008A75EF">
      <w:pPr>
        <w:spacing w:after="11"/>
        <w:ind w:left="72" w:right="0"/>
      </w:pPr>
      <w:r>
        <w:t xml:space="preserve">The Minister for the Cabinet Office, represented by the Crown Commercial Service, 9th Floor, </w:t>
      </w:r>
    </w:p>
    <w:p w14:paraId="6813A5E9" w14:textId="77777777" w:rsidR="008A75EF" w:rsidRDefault="008A75EF">
      <w:pPr>
        <w:spacing w:after="0" w:line="354" w:lineRule="auto"/>
        <w:ind w:left="72" w:right="3475"/>
      </w:pPr>
      <w:r>
        <w:t>The Capital, Old Hall Street, Liverpool, L3 9PP (“</w:t>
      </w:r>
      <w:r>
        <w:rPr>
          <w:b/>
        </w:rPr>
        <w:t>CCS</w:t>
      </w:r>
      <w:r>
        <w:t xml:space="preserve">”) and </w:t>
      </w:r>
    </w:p>
    <w:p w14:paraId="54D0DA33" w14:textId="77777777" w:rsidR="008A75EF" w:rsidRDefault="008A75EF">
      <w:pPr>
        <w:pStyle w:val="Heading4"/>
        <w:spacing w:after="346"/>
        <w:ind w:left="72" w:right="0"/>
      </w:pPr>
      <w:r>
        <w:rPr>
          <w:b w:val="0"/>
        </w:rPr>
        <w:t xml:space="preserve"> (</w:t>
      </w:r>
      <w:r>
        <w:t>"the Supplier"</w:t>
      </w:r>
      <w:r>
        <w:rPr>
          <w:b w:val="0"/>
        </w:rPr>
        <w:t xml:space="preserve">) </w:t>
      </w:r>
    </w:p>
    <w:p w14:paraId="6B4FA859" w14:textId="77777777" w:rsidR="008A75EF" w:rsidRDefault="008A75EF">
      <w:pPr>
        <w:numPr>
          <w:ilvl w:val="0"/>
          <w:numId w:val="2"/>
        </w:numPr>
        <w:pBdr>
          <w:top w:val="nil"/>
          <w:left w:val="nil"/>
          <w:bottom w:val="nil"/>
          <w:right w:val="nil"/>
          <w:between w:val="nil"/>
        </w:pBdr>
        <w:spacing w:after="240" w:line="240" w:lineRule="auto"/>
        <w:ind w:right="0"/>
        <w:rPr>
          <w:color w:val="000000"/>
        </w:rPr>
      </w:pPr>
      <w:r>
        <w:rPr>
          <w:color w:val="000000"/>
        </w:rPr>
        <w:t>This DPS Agreement is varied as follows and shall take effect on the date signed by both Parties:</w:t>
      </w:r>
    </w:p>
    <w:p w14:paraId="69FA45A8" w14:textId="77777777" w:rsidR="008A75EF" w:rsidRDefault="008A75EF">
      <w:pPr>
        <w:numPr>
          <w:ilvl w:val="0"/>
          <w:numId w:val="2"/>
        </w:numPr>
        <w:pBdr>
          <w:top w:val="nil"/>
          <w:left w:val="nil"/>
          <w:bottom w:val="nil"/>
          <w:right w:val="nil"/>
          <w:between w:val="nil"/>
        </w:pBdr>
        <w:spacing w:after="240" w:line="240" w:lineRule="auto"/>
        <w:ind w:right="0"/>
        <w:rPr>
          <w:color w:val="000000"/>
        </w:rPr>
      </w:pPr>
      <w:r>
        <w:rPr>
          <w:b/>
          <w:i/>
          <w:color w:val="000000"/>
          <w:highlight w:val="green"/>
        </w:rPr>
        <w:t>[Guidance Note: Insert details of the Variation]</w:t>
      </w:r>
      <w:r>
        <w:rPr>
          <w:color w:val="000000"/>
        </w:rPr>
        <w:t xml:space="preserve"> </w:t>
      </w:r>
    </w:p>
    <w:p w14:paraId="414F2A74" w14:textId="77777777" w:rsidR="008A75EF" w:rsidRDefault="008A75EF">
      <w:pPr>
        <w:numPr>
          <w:ilvl w:val="0"/>
          <w:numId w:val="2"/>
        </w:numPr>
        <w:pBdr>
          <w:top w:val="nil"/>
          <w:left w:val="nil"/>
          <w:bottom w:val="nil"/>
          <w:right w:val="nil"/>
          <w:between w:val="nil"/>
        </w:pBdr>
        <w:spacing w:after="240" w:line="240" w:lineRule="auto"/>
        <w:ind w:right="0"/>
        <w:rPr>
          <w:color w:val="000000"/>
        </w:rPr>
      </w:pPr>
      <w:r>
        <w:rPr>
          <w:color w:val="000000"/>
        </w:rPr>
        <w:t xml:space="preserve">Words and expressions in this Variation shall have the meanings given to them in the DPS Agreement. </w:t>
      </w:r>
    </w:p>
    <w:p w14:paraId="151C779D" w14:textId="77777777" w:rsidR="008A75EF" w:rsidRDefault="008A75EF">
      <w:pPr>
        <w:numPr>
          <w:ilvl w:val="0"/>
          <w:numId w:val="2"/>
        </w:numPr>
        <w:pBdr>
          <w:top w:val="nil"/>
          <w:left w:val="nil"/>
          <w:bottom w:val="nil"/>
          <w:right w:val="nil"/>
          <w:between w:val="nil"/>
        </w:pBdr>
        <w:spacing w:after="240" w:line="240" w:lineRule="auto"/>
        <w:ind w:right="0"/>
        <w:rPr>
          <w:color w:val="000000"/>
        </w:rPr>
      </w:pPr>
      <w:r>
        <w:rPr>
          <w:color w:val="000000"/>
        </w:rPr>
        <w:t xml:space="preserve">The DPS Agreement, including any previous Variations, shall remain effective and unaltered except as amended by this Variation. </w:t>
      </w:r>
    </w:p>
    <w:p w14:paraId="002582DA" w14:textId="77777777" w:rsidR="008A75EF" w:rsidRDefault="008A75EF">
      <w:pPr>
        <w:spacing w:after="240"/>
        <w:ind w:left="72" w:right="259" w:hanging="13"/>
      </w:pPr>
      <w:r>
        <w:t xml:space="preserve">Signed by an authorised signatory for and on behalf of CCS </w:t>
      </w:r>
    </w:p>
    <w:tbl>
      <w:tblPr>
        <w:tblStyle w:val="af1"/>
        <w:tblW w:w="0" w:type="auto"/>
        <w:tblLook w:val="0400" w:firstRow="0" w:lastRow="0" w:firstColumn="0" w:lastColumn="0" w:noHBand="0" w:noVBand="1"/>
      </w:tblPr>
      <w:tblGrid>
        <w:gridCol w:w="2210"/>
        <w:gridCol w:w="5942"/>
      </w:tblGrid>
      <w:tr w:rsidR="008A75EF" w14:paraId="524E0150" w14:textId="77777777">
        <w:trPr>
          <w:trHeight w:val="380"/>
        </w:trPr>
        <w:tc>
          <w:tcPr>
            <w:tcW w:w="2210" w:type="dxa"/>
            <w:vMerge w:val="restart"/>
            <w:tcBorders>
              <w:top w:val="single" w:sz="4" w:space="0" w:color="000000"/>
              <w:left w:val="single" w:sz="4" w:space="0" w:color="000000"/>
              <w:bottom w:val="dashed" w:sz="4" w:space="0" w:color="000000"/>
              <w:right w:val="single" w:sz="4" w:space="0" w:color="000000"/>
            </w:tcBorders>
          </w:tcPr>
          <w:p w14:paraId="3A199D3E" w14:textId="77777777" w:rsidR="008A75EF" w:rsidRDefault="008A75EF">
            <w:pPr>
              <w:spacing w:after="107" w:line="259" w:lineRule="auto"/>
              <w:ind w:left="0" w:right="0" w:firstLine="0"/>
              <w:jc w:val="left"/>
            </w:pPr>
            <w:r>
              <w:t xml:space="preserve">Signature </w:t>
            </w:r>
          </w:p>
          <w:p w14:paraId="03B22846" w14:textId="77777777" w:rsidR="008A75EF" w:rsidRDefault="008A75EF">
            <w:pPr>
              <w:spacing w:line="259" w:lineRule="auto"/>
              <w:ind w:left="0" w:right="0" w:firstLine="0"/>
              <w:jc w:val="left"/>
            </w:pPr>
            <w:r>
              <w:t xml:space="preserve">Date </w:t>
            </w:r>
          </w:p>
          <w:p w14:paraId="64BFB1A3" w14:textId="77777777" w:rsidR="008A75EF" w:rsidRDefault="008A75EF">
            <w:pPr>
              <w:spacing w:line="259" w:lineRule="auto"/>
              <w:ind w:left="0" w:right="0" w:firstLine="0"/>
              <w:jc w:val="left"/>
            </w:pPr>
            <w:r>
              <w:t xml:space="preserve">Name (in Capitals) </w:t>
            </w:r>
          </w:p>
          <w:p w14:paraId="290E9A80" w14:textId="77777777" w:rsidR="008A75EF" w:rsidRDefault="008A75EF">
            <w:pPr>
              <w:spacing w:after="107" w:line="259" w:lineRule="auto"/>
              <w:ind w:left="0" w:right="0" w:firstLine="0"/>
              <w:jc w:val="left"/>
            </w:pPr>
            <w:r>
              <w:t xml:space="preserve">Address </w:t>
            </w:r>
          </w:p>
          <w:p w14:paraId="3049E3A3" w14:textId="77777777" w:rsidR="008A75EF" w:rsidRDefault="008A75EF">
            <w:pPr>
              <w:spacing w:line="259" w:lineRule="auto"/>
              <w:ind w:left="108" w:right="0" w:firstLine="0"/>
              <w:jc w:val="left"/>
            </w:pPr>
            <w:r>
              <w:t xml:space="preserve"> </w:t>
            </w:r>
          </w:p>
        </w:tc>
        <w:tc>
          <w:tcPr>
            <w:tcW w:w="5942" w:type="dxa"/>
            <w:tcBorders>
              <w:top w:val="single" w:sz="4" w:space="0" w:color="000000"/>
              <w:left w:val="single" w:sz="4" w:space="0" w:color="000000"/>
              <w:bottom w:val="dashed" w:sz="4" w:space="0" w:color="000000"/>
              <w:right w:val="single" w:sz="4" w:space="0" w:color="000000"/>
            </w:tcBorders>
          </w:tcPr>
          <w:p w14:paraId="1DAEB477" w14:textId="77777777" w:rsidR="008A75EF" w:rsidRDefault="008A75EF">
            <w:pPr>
              <w:spacing w:line="259" w:lineRule="auto"/>
              <w:ind w:left="109" w:right="0" w:firstLine="0"/>
              <w:jc w:val="left"/>
            </w:pPr>
            <w:r>
              <w:t xml:space="preserve"> </w:t>
            </w:r>
          </w:p>
        </w:tc>
      </w:tr>
      <w:tr w:rsidR="008A75EF" w14:paraId="72C96AE5" w14:textId="77777777">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1F9B4B98" w14:textId="77777777" w:rsidR="00BB02D1" w:rsidRDefault="00BB02D1"/>
        </w:tc>
        <w:tc>
          <w:tcPr>
            <w:tcW w:w="5942" w:type="dxa"/>
            <w:tcBorders>
              <w:top w:val="dashed" w:sz="4" w:space="0" w:color="000000"/>
              <w:left w:val="single" w:sz="4" w:space="0" w:color="000000"/>
              <w:bottom w:val="dashed" w:sz="4" w:space="0" w:color="000000"/>
              <w:right w:val="single" w:sz="4" w:space="0" w:color="000000"/>
            </w:tcBorders>
          </w:tcPr>
          <w:p w14:paraId="1673C7EC" w14:textId="77777777" w:rsidR="008A75EF" w:rsidRDefault="008A75EF">
            <w:pPr>
              <w:spacing w:line="259" w:lineRule="auto"/>
              <w:ind w:left="109" w:right="0" w:firstLine="0"/>
              <w:jc w:val="left"/>
            </w:pPr>
            <w:r>
              <w:t xml:space="preserve"> </w:t>
            </w:r>
          </w:p>
        </w:tc>
      </w:tr>
      <w:tr w:rsidR="008A75EF" w14:paraId="731B6023" w14:textId="77777777">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23AFD425" w14:textId="77777777" w:rsidR="00BB02D1" w:rsidRDefault="00BB02D1"/>
        </w:tc>
        <w:tc>
          <w:tcPr>
            <w:tcW w:w="5942" w:type="dxa"/>
            <w:tcBorders>
              <w:top w:val="dashed" w:sz="4" w:space="0" w:color="000000"/>
              <w:left w:val="single" w:sz="4" w:space="0" w:color="000000"/>
              <w:bottom w:val="dashed" w:sz="4" w:space="0" w:color="000000"/>
              <w:right w:val="single" w:sz="4" w:space="0" w:color="000000"/>
            </w:tcBorders>
          </w:tcPr>
          <w:p w14:paraId="6734E3FD" w14:textId="77777777" w:rsidR="008A75EF" w:rsidRDefault="008A75EF">
            <w:pPr>
              <w:spacing w:line="259" w:lineRule="auto"/>
              <w:ind w:left="109" w:right="0" w:firstLine="0"/>
              <w:jc w:val="left"/>
            </w:pPr>
            <w:r>
              <w:t xml:space="preserve"> </w:t>
            </w:r>
          </w:p>
        </w:tc>
      </w:tr>
      <w:tr w:rsidR="008A75EF" w14:paraId="359E967A" w14:textId="77777777">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2B6A65AF" w14:textId="77777777" w:rsidR="00BB02D1" w:rsidRDefault="00BB02D1"/>
        </w:tc>
        <w:tc>
          <w:tcPr>
            <w:tcW w:w="5942" w:type="dxa"/>
            <w:tcBorders>
              <w:top w:val="dashed" w:sz="4" w:space="0" w:color="000000"/>
              <w:left w:val="single" w:sz="4" w:space="0" w:color="000000"/>
              <w:bottom w:val="dashed" w:sz="4" w:space="0" w:color="000000"/>
              <w:right w:val="single" w:sz="4" w:space="0" w:color="000000"/>
            </w:tcBorders>
          </w:tcPr>
          <w:p w14:paraId="5915D523" w14:textId="77777777" w:rsidR="008A75EF" w:rsidRDefault="008A75EF">
            <w:pPr>
              <w:spacing w:line="259" w:lineRule="auto"/>
              <w:ind w:left="109" w:right="0" w:firstLine="0"/>
              <w:jc w:val="left"/>
            </w:pPr>
            <w:r>
              <w:t xml:space="preserve"> </w:t>
            </w:r>
          </w:p>
        </w:tc>
      </w:tr>
      <w:tr w:rsidR="008A75EF" w14:paraId="025779A5" w14:textId="77777777">
        <w:trPr>
          <w:trHeight w:val="260"/>
        </w:trPr>
        <w:tc>
          <w:tcPr>
            <w:tcW w:w="0" w:type="auto"/>
            <w:vMerge/>
            <w:tcBorders>
              <w:top w:val="single" w:sz="4" w:space="0" w:color="000000"/>
              <w:left w:val="single" w:sz="4" w:space="0" w:color="000000"/>
              <w:bottom w:val="dashed" w:sz="4" w:space="0" w:color="000000"/>
              <w:right w:val="single" w:sz="4" w:space="0" w:color="000000"/>
            </w:tcBorders>
          </w:tcPr>
          <w:p w14:paraId="2BCBC70A" w14:textId="77777777" w:rsidR="00BB02D1" w:rsidRDefault="00BB02D1"/>
        </w:tc>
        <w:tc>
          <w:tcPr>
            <w:tcW w:w="5942" w:type="dxa"/>
            <w:tcBorders>
              <w:top w:val="dashed" w:sz="4" w:space="0" w:color="000000"/>
              <w:left w:val="single" w:sz="4" w:space="0" w:color="000000"/>
              <w:bottom w:val="dashed" w:sz="4" w:space="0" w:color="000000"/>
              <w:right w:val="single" w:sz="4" w:space="0" w:color="000000"/>
            </w:tcBorders>
          </w:tcPr>
          <w:p w14:paraId="2C1D7D2A" w14:textId="77777777" w:rsidR="008A75EF" w:rsidRDefault="008A75EF">
            <w:pPr>
              <w:spacing w:line="259" w:lineRule="auto"/>
              <w:ind w:left="109" w:right="0" w:firstLine="0"/>
              <w:jc w:val="left"/>
            </w:pPr>
            <w:r>
              <w:t xml:space="preserve"> </w:t>
            </w:r>
          </w:p>
        </w:tc>
      </w:tr>
    </w:tbl>
    <w:p w14:paraId="70E26A0F" w14:textId="77777777" w:rsidR="008A75EF" w:rsidRDefault="008A75EF">
      <w:pPr>
        <w:spacing w:after="11"/>
        <w:ind w:left="72" w:right="258"/>
      </w:pPr>
      <w:r>
        <w:t xml:space="preserve">Signed by an authorised signatory to sign for and on behalf of the Supplier </w:t>
      </w:r>
    </w:p>
    <w:tbl>
      <w:tblPr>
        <w:tblStyle w:val="af2"/>
        <w:tblW w:w="0" w:type="auto"/>
        <w:tblLook w:val="0400" w:firstRow="0" w:lastRow="0" w:firstColumn="0" w:lastColumn="0" w:noHBand="0" w:noVBand="1"/>
      </w:tblPr>
      <w:tblGrid>
        <w:gridCol w:w="2208"/>
        <w:gridCol w:w="5982"/>
      </w:tblGrid>
      <w:tr w:rsidR="008A75EF" w14:paraId="54A8AA99" w14:textId="77777777">
        <w:trPr>
          <w:trHeight w:val="380"/>
        </w:trPr>
        <w:tc>
          <w:tcPr>
            <w:tcW w:w="2208" w:type="dxa"/>
            <w:vMerge w:val="restart"/>
            <w:tcBorders>
              <w:top w:val="single" w:sz="4" w:space="0" w:color="000000"/>
              <w:left w:val="single" w:sz="4" w:space="0" w:color="000000"/>
              <w:bottom w:val="dashed" w:sz="4" w:space="0" w:color="000000"/>
              <w:right w:val="single" w:sz="4" w:space="0" w:color="000000"/>
            </w:tcBorders>
          </w:tcPr>
          <w:p w14:paraId="390BA75B" w14:textId="77777777" w:rsidR="008A75EF" w:rsidRDefault="008A75EF">
            <w:pPr>
              <w:spacing w:line="259" w:lineRule="auto"/>
              <w:ind w:left="0" w:right="0" w:firstLine="0"/>
              <w:jc w:val="left"/>
            </w:pPr>
            <w:r>
              <w:t xml:space="preserve">Signature </w:t>
            </w:r>
          </w:p>
          <w:p w14:paraId="0F2019D0" w14:textId="77777777" w:rsidR="008A75EF" w:rsidRDefault="008A75EF">
            <w:pPr>
              <w:spacing w:after="108" w:line="259" w:lineRule="auto"/>
              <w:ind w:left="0" w:right="0" w:firstLine="0"/>
              <w:jc w:val="left"/>
            </w:pPr>
            <w:r>
              <w:t xml:space="preserve">Date </w:t>
            </w:r>
          </w:p>
          <w:p w14:paraId="5D8B0C8A" w14:textId="77777777" w:rsidR="008A75EF" w:rsidRDefault="008A75EF">
            <w:pPr>
              <w:spacing w:line="259" w:lineRule="auto"/>
              <w:ind w:left="0" w:right="0" w:firstLine="0"/>
              <w:jc w:val="left"/>
            </w:pPr>
            <w:r>
              <w:t xml:space="preserve">Name (in Capitals) </w:t>
            </w:r>
          </w:p>
          <w:p w14:paraId="3A6CEB04" w14:textId="77777777" w:rsidR="008A75EF" w:rsidRDefault="008A75EF">
            <w:pPr>
              <w:spacing w:line="259" w:lineRule="auto"/>
              <w:ind w:left="0" w:right="0" w:firstLine="0"/>
              <w:jc w:val="left"/>
            </w:pPr>
            <w:r>
              <w:t xml:space="preserve">Address </w:t>
            </w:r>
          </w:p>
          <w:p w14:paraId="7F80CCF8" w14:textId="77777777" w:rsidR="008A75EF" w:rsidRDefault="008A75EF">
            <w:pPr>
              <w:spacing w:line="259" w:lineRule="auto"/>
              <w:ind w:left="108" w:right="0" w:firstLine="0"/>
              <w:jc w:val="left"/>
            </w:pPr>
            <w:r>
              <w:t xml:space="preserve"> </w:t>
            </w:r>
          </w:p>
        </w:tc>
        <w:tc>
          <w:tcPr>
            <w:tcW w:w="5982" w:type="dxa"/>
            <w:tcBorders>
              <w:top w:val="single" w:sz="4" w:space="0" w:color="000000"/>
              <w:left w:val="single" w:sz="4" w:space="0" w:color="000000"/>
              <w:bottom w:val="dashed" w:sz="4" w:space="0" w:color="000000"/>
              <w:right w:val="single" w:sz="4" w:space="0" w:color="000000"/>
            </w:tcBorders>
          </w:tcPr>
          <w:p w14:paraId="0B44421B" w14:textId="77777777" w:rsidR="008A75EF" w:rsidRDefault="008A75EF">
            <w:pPr>
              <w:spacing w:line="259" w:lineRule="auto"/>
              <w:ind w:left="109" w:right="0" w:firstLine="0"/>
              <w:jc w:val="left"/>
            </w:pPr>
            <w:r>
              <w:t xml:space="preserve"> </w:t>
            </w:r>
          </w:p>
        </w:tc>
      </w:tr>
      <w:tr w:rsidR="008A75EF" w14:paraId="6AF77A48" w14:textId="77777777">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439F83A7" w14:textId="77777777" w:rsidR="00BB02D1" w:rsidRDefault="00BB02D1"/>
        </w:tc>
        <w:tc>
          <w:tcPr>
            <w:tcW w:w="5982" w:type="dxa"/>
            <w:tcBorders>
              <w:top w:val="dashed" w:sz="4" w:space="0" w:color="000000"/>
              <w:left w:val="single" w:sz="4" w:space="0" w:color="000000"/>
              <w:bottom w:val="dashed" w:sz="4" w:space="0" w:color="000000"/>
              <w:right w:val="single" w:sz="4" w:space="0" w:color="000000"/>
            </w:tcBorders>
          </w:tcPr>
          <w:p w14:paraId="1BA6D99F" w14:textId="77777777" w:rsidR="008A75EF" w:rsidRDefault="008A75EF">
            <w:pPr>
              <w:spacing w:line="259" w:lineRule="auto"/>
              <w:ind w:left="109" w:right="0" w:firstLine="0"/>
              <w:jc w:val="left"/>
            </w:pPr>
            <w:r>
              <w:t xml:space="preserve"> </w:t>
            </w:r>
          </w:p>
        </w:tc>
      </w:tr>
      <w:tr w:rsidR="008A75EF" w14:paraId="39E531F9" w14:textId="77777777">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598A8046" w14:textId="77777777" w:rsidR="00BB02D1" w:rsidRDefault="00BB02D1"/>
        </w:tc>
        <w:tc>
          <w:tcPr>
            <w:tcW w:w="5982" w:type="dxa"/>
            <w:tcBorders>
              <w:top w:val="dashed" w:sz="4" w:space="0" w:color="000000"/>
              <w:left w:val="single" w:sz="4" w:space="0" w:color="000000"/>
              <w:bottom w:val="dashed" w:sz="4" w:space="0" w:color="000000"/>
              <w:right w:val="single" w:sz="4" w:space="0" w:color="000000"/>
            </w:tcBorders>
          </w:tcPr>
          <w:p w14:paraId="2FF3E000" w14:textId="77777777" w:rsidR="008A75EF" w:rsidRDefault="008A75EF">
            <w:pPr>
              <w:spacing w:line="259" w:lineRule="auto"/>
              <w:ind w:left="109" w:right="0" w:firstLine="0"/>
              <w:jc w:val="left"/>
            </w:pPr>
            <w:r>
              <w:t xml:space="preserve"> </w:t>
            </w:r>
          </w:p>
        </w:tc>
      </w:tr>
      <w:tr w:rsidR="008A75EF" w14:paraId="72BF6F82" w14:textId="77777777">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3167D8C5" w14:textId="77777777" w:rsidR="00BB02D1" w:rsidRDefault="00BB02D1"/>
        </w:tc>
        <w:tc>
          <w:tcPr>
            <w:tcW w:w="5982" w:type="dxa"/>
            <w:tcBorders>
              <w:top w:val="dashed" w:sz="4" w:space="0" w:color="000000"/>
              <w:left w:val="single" w:sz="4" w:space="0" w:color="000000"/>
              <w:bottom w:val="dashed" w:sz="4" w:space="0" w:color="000000"/>
              <w:right w:val="single" w:sz="4" w:space="0" w:color="000000"/>
            </w:tcBorders>
          </w:tcPr>
          <w:p w14:paraId="260A432A" w14:textId="77777777" w:rsidR="008A75EF" w:rsidRDefault="008A75EF">
            <w:pPr>
              <w:spacing w:line="259" w:lineRule="auto"/>
              <w:ind w:left="109" w:right="0" w:firstLine="0"/>
              <w:jc w:val="left"/>
            </w:pPr>
            <w:r>
              <w:t xml:space="preserve"> </w:t>
            </w:r>
          </w:p>
        </w:tc>
      </w:tr>
      <w:tr w:rsidR="008A75EF" w14:paraId="776A4DC3" w14:textId="77777777">
        <w:trPr>
          <w:trHeight w:val="260"/>
        </w:trPr>
        <w:tc>
          <w:tcPr>
            <w:tcW w:w="0" w:type="auto"/>
            <w:vMerge/>
            <w:tcBorders>
              <w:top w:val="single" w:sz="4" w:space="0" w:color="000000"/>
              <w:left w:val="single" w:sz="4" w:space="0" w:color="000000"/>
              <w:bottom w:val="dashed" w:sz="4" w:space="0" w:color="000000"/>
              <w:right w:val="single" w:sz="4" w:space="0" w:color="000000"/>
            </w:tcBorders>
          </w:tcPr>
          <w:p w14:paraId="77F3C126" w14:textId="77777777" w:rsidR="00BB02D1" w:rsidRDefault="00BB02D1"/>
        </w:tc>
        <w:tc>
          <w:tcPr>
            <w:tcW w:w="5982" w:type="dxa"/>
            <w:tcBorders>
              <w:top w:val="dashed" w:sz="4" w:space="0" w:color="000000"/>
              <w:left w:val="single" w:sz="4" w:space="0" w:color="000000"/>
              <w:bottom w:val="dashed" w:sz="4" w:space="0" w:color="000000"/>
              <w:right w:val="single" w:sz="4" w:space="0" w:color="000000"/>
            </w:tcBorders>
          </w:tcPr>
          <w:p w14:paraId="023CF406" w14:textId="77777777" w:rsidR="008A75EF" w:rsidRDefault="008A75EF">
            <w:pPr>
              <w:spacing w:line="259" w:lineRule="auto"/>
              <w:ind w:left="109" w:right="0" w:firstLine="0"/>
              <w:jc w:val="left"/>
            </w:pPr>
            <w:r>
              <w:t xml:space="preserve"> </w:t>
            </w:r>
          </w:p>
        </w:tc>
      </w:tr>
    </w:tbl>
    <w:p w14:paraId="44362BE7" w14:textId="77777777" w:rsidR="008A75EF" w:rsidRDefault="008A75EF">
      <w:pPr>
        <w:spacing w:after="231"/>
        <w:ind w:left="72" w:right="258"/>
      </w:pPr>
      <w:r>
        <w:t xml:space="preserve">` </w:t>
      </w:r>
    </w:p>
    <w:p w14:paraId="6D3F0346" w14:textId="77777777" w:rsidR="008A75EF" w:rsidRDefault="008A75EF">
      <w:pPr>
        <w:spacing w:after="218" w:line="259" w:lineRule="auto"/>
        <w:ind w:left="77" w:right="0" w:firstLine="0"/>
        <w:jc w:val="left"/>
      </w:pPr>
      <w:r>
        <w:t xml:space="preserve"> </w:t>
      </w:r>
    </w:p>
    <w:p w14:paraId="256D83C6" w14:textId="77777777" w:rsidR="008A75EF" w:rsidRDefault="008A75EF">
      <w:pPr>
        <w:spacing w:after="0" w:line="259" w:lineRule="auto"/>
        <w:ind w:left="77" w:right="0" w:firstLine="0"/>
        <w:jc w:val="left"/>
      </w:pPr>
      <w:r>
        <w:t xml:space="preserve"> </w:t>
      </w:r>
    </w:p>
    <w:p w14:paraId="756519C5" w14:textId="77777777" w:rsidR="008A75EF" w:rsidRDefault="008A75EF">
      <w:r>
        <w:br w:type="page"/>
      </w:r>
    </w:p>
    <w:p w14:paraId="429A8869"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PROCESSING, PERSONAL DATA AND DATA SUBJECTS</w:t>
      </w:r>
    </w:p>
    <w:p w14:paraId="3D700913" w14:textId="77777777" w:rsidR="008A75EF" w:rsidRDefault="008A75EF">
      <w:pPr>
        <w:spacing w:after="223" w:line="259" w:lineRule="auto"/>
        <w:ind w:left="0" w:right="128" w:firstLine="0"/>
        <w:jc w:val="center"/>
      </w:pPr>
      <w:r>
        <w:rPr>
          <w:b/>
        </w:rPr>
        <w:t xml:space="preserve"> </w:t>
      </w:r>
    </w:p>
    <w:p w14:paraId="0E18EB15" w14:textId="77777777" w:rsidR="008A75EF" w:rsidRDefault="008A75EF">
      <w:pPr>
        <w:numPr>
          <w:ilvl w:val="0"/>
          <w:numId w:val="5"/>
        </w:numPr>
        <w:pBdr>
          <w:top w:val="nil"/>
          <w:left w:val="nil"/>
          <w:bottom w:val="nil"/>
          <w:right w:val="nil"/>
          <w:between w:val="nil"/>
        </w:pBdr>
        <w:spacing w:after="240" w:line="240" w:lineRule="auto"/>
        <w:ind w:right="0"/>
        <w:rPr>
          <w:color w:val="000000"/>
        </w:rPr>
      </w:pPr>
      <w:r>
        <w:rPr>
          <w:color w:val="000000"/>
        </w:rPr>
        <w:t xml:space="preserve">The Supplier shall comply with any further written instructions with respect to processing by the Customer. </w:t>
      </w:r>
    </w:p>
    <w:p w14:paraId="6CFF3B8D" w14:textId="77777777" w:rsidR="008A75EF" w:rsidRDefault="008A75EF">
      <w:pPr>
        <w:numPr>
          <w:ilvl w:val="0"/>
          <w:numId w:val="5"/>
        </w:numPr>
        <w:pBdr>
          <w:top w:val="nil"/>
          <w:left w:val="nil"/>
          <w:bottom w:val="nil"/>
          <w:right w:val="nil"/>
          <w:between w:val="nil"/>
        </w:pBdr>
        <w:spacing w:after="240" w:line="240" w:lineRule="auto"/>
        <w:ind w:right="0"/>
        <w:rPr>
          <w:color w:val="000000"/>
        </w:rPr>
      </w:pPr>
      <w:r>
        <w:rPr>
          <w:color w:val="000000"/>
        </w:rPr>
        <w:t xml:space="preserve">Any such further instructions shall be incorporated into this Schedule. </w:t>
      </w:r>
    </w:p>
    <w:tbl>
      <w:tblPr>
        <w:tblStyle w:val="af3"/>
        <w:tblW w:w="0" w:type="auto"/>
        <w:tblLook w:val="0400" w:firstRow="0" w:lastRow="0" w:firstColumn="0" w:lastColumn="0" w:noHBand="0" w:noVBand="1"/>
      </w:tblPr>
      <w:tblGrid>
        <w:gridCol w:w="3207"/>
        <w:gridCol w:w="6318"/>
      </w:tblGrid>
      <w:tr w:rsidR="008A75EF" w14:paraId="74F5D574" w14:textId="77777777">
        <w:trPr>
          <w:trHeight w:val="700"/>
        </w:trPr>
        <w:tc>
          <w:tcPr>
            <w:tcW w:w="3251" w:type="dxa"/>
            <w:tcBorders>
              <w:top w:val="single" w:sz="4" w:space="0" w:color="000000"/>
              <w:left w:val="single" w:sz="4" w:space="0" w:color="000000"/>
              <w:bottom w:val="single" w:sz="4" w:space="0" w:color="000000"/>
              <w:right w:val="single" w:sz="4" w:space="0" w:color="000000"/>
            </w:tcBorders>
            <w:shd w:val="clear" w:color="auto" w:fill="BFBFBF"/>
          </w:tcPr>
          <w:p w14:paraId="169C6F89" w14:textId="77777777" w:rsidR="008A75EF" w:rsidRDefault="008A75EF">
            <w:pPr>
              <w:spacing w:line="259" w:lineRule="auto"/>
              <w:ind w:left="0" w:right="62" w:firstLine="0"/>
              <w:jc w:val="center"/>
            </w:pPr>
            <w:r>
              <w:rPr>
                <w:b/>
              </w:rPr>
              <w:t xml:space="preserve">Description </w:t>
            </w:r>
          </w:p>
        </w:tc>
        <w:tc>
          <w:tcPr>
            <w:tcW w:w="6435" w:type="dxa"/>
            <w:tcBorders>
              <w:top w:val="single" w:sz="4" w:space="0" w:color="000000"/>
              <w:left w:val="single" w:sz="4" w:space="0" w:color="000000"/>
              <w:bottom w:val="single" w:sz="4" w:space="0" w:color="000000"/>
              <w:right w:val="single" w:sz="4" w:space="0" w:color="000000"/>
            </w:tcBorders>
            <w:shd w:val="clear" w:color="auto" w:fill="BFBFBF"/>
          </w:tcPr>
          <w:p w14:paraId="0A6F900C" w14:textId="77777777" w:rsidR="008A75EF" w:rsidRDefault="008A75EF">
            <w:pPr>
              <w:spacing w:line="259" w:lineRule="auto"/>
              <w:ind w:left="0" w:right="58" w:firstLine="0"/>
              <w:jc w:val="center"/>
            </w:pPr>
            <w:r>
              <w:rPr>
                <w:b/>
              </w:rPr>
              <w:t xml:space="preserve">Details </w:t>
            </w:r>
          </w:p>
        </w:tc>
      </w:tr>
      <w:tr w:rsidR="008A75EF" w14:paraId="31032CF2" w14:textId="77777777">
        <w:trPr>
          <w:trHeight w:val="1620"/>
        </w:trPr>
        <w:tc>
          <w:tcPr>
            <w:tcW w:w="3251" w:type="dxa"/>
            <w:tcBorders>
              <w:top w:val="single" w:sz="4" w:space="0" w:color="000000"/>
              <w:left w:val="single" w:sz="4" w:space="0" w:color="000000"/>
              <w:bottom w:val="single" w:sz="4" w:space="0" w:color="000000"/>
              <w:right w:val="single" w:sz="4" w:space="0" w:color="000000"/>
            </w:tcBorders>
          </w:tcPr>
          <w:p w14:paraId="160AACB8" w14:textId="77777777" w:rsidR="008A75EF" w:rsidRDefault="008A75EF">
            <w:pPr>
              <w:tabs>
                <w:tab w:val="center" w:pos="1443"/>
                <w:tab w:val="center" w:pos="2242"/>
                <w:tab w:val="right" w:pos="3099"/>
              </w:tabs>
              <w:spacing w:line="259" w:lineRule="auto"/>
              <w:ind w:left="0" w:right="0" w:firstLine="0"/>
              <w:jc w:val="left"/>
            </w:pPr>
            <w:r>
              <w:t xml:space="preserve">Identification of the Controller and Processor </w:t>
            </w:r>
          </w:p>
        </w:tc>
        <w:tc>
          <w:tcPr>
            <w:tcW w:w="6435" w:type="dxa"/>
            <w:tcBorders>
              <w:top w:val="single" w:sz="4" w:space="0" w:color="000000"/>
              <w:left w:val="single" w:sz="4" w:space="0" w:color="000000"/>
              <w:bottom w:val="single" w:sz="4" w:space="0" w:color="000000"/>
              <w:right w:val="single" w:sz="4" w:space="0" w:color="000000"/>
            </w:tcBorders>
          </w:tcPr>
          <w:p w14:paraId="3290BFC6" w14:textId="77777777" w:rsidR="008A75EF" w:rsidRDefault="008A75EF">
            <w:pPr>
              <w:spacing w:line="259" w:lineRule="auto"/>
              <w:ind w:left="1" w:right="0" w:firstLine="0"/>
            </w:pPr>
          </w:p>
          <w:p w14:paraId="7619D9DB" w14:textId="77777777" w:rsidR="008A75EF" w:rsidRDefault="008A75EF">
            <w:pPr>
              <w:spacing w:line="259" w:lineRule="auto"/>
              <w:ind w:left="1" w:right="0" w:firstLine="0"/>
              <w:rPr>
                <w:u w:val="single"/>
              </w:rPr>
            </w:pPr>
            <w:r>
              <w:rPr>
                <w:u w:val="single"/>
              </w:rPr>
              <w:t>Under the DPS or Contract</w:t>
            </w:r>
          </w:p>
          <w:p w14:paraId="58C798F9" w14:textId="77777777" w:rsidR="008A75EF" w:rsidRDefault="008A75EF">
            <w:pPr>
              <w:spacing w:line="259" w:lineRule="auto"/>
              <w:ind w:left="1" w:right="0" w:firstLine="0"/>
            </w:pPr>
            <w:r>
              <w:t>Controller: in respect of Personal Data off a Party’s member of  staff, the employer of that party.</w:t>
            </w:r>
          </w:p>
          <w:p w14:paraId="7C447061" w14:textId="77777777" w:rsidR="008A75EF" w:rsidRDefault="008A75EF">
            <w:pPr>
              <w:spacing w:line="259" w:lineRule="auto"/>
              <w:ind w:left="1" w:right="0" w:firstLine="0"/>
            </w:pPr>
          </w:p>
          <w:p w14:paraId="689836F7" w14:textId="77777777" w:rsidR="008A75EF" w:rsidRDefault="008A75EF">
            <w:pPr>
              <w:spacing w:line="259" w:lineRule="auto"/>
              <w:ind w:left="1" w:right="0" w:firstLine="0"/>
            </w:pPr>
            <w:r>
              <w:t>Processor: any other Party who is not the Controller of that Personal data</w:t>
            </w:r>
          </w:p>
          <w:p w14:paraId="32819A24" w14:textId="77777777" w:rsidR="008A75EF" w:rsidRDefault="008A75EF">
            <w:pPr>
              <w:spacing w:line="259" w:lineRule="auto"/>
              <w:ind w:left="1" w:right="0" w:firstLine="0"/>
            </w:pPr>
          </w:p>
        </w:tc>
      </w:tr>
      <w:tr w:rsidR="008A75EF" w14:paraId="70592D71" w14:textId="77777777">
        <w:trPr>
          <w:trHeight w:val="1620"/>
        </w:trPr>
        <w:tc>
          <w:tcPr>
            <w:tcW w:w="3251" w:type="dxa"/>
            <w:tcBorders>
              <w:top w:val="single" w:sz="4" w:space="0" w:color="000000"/>
              <w:left w:val="single" w:sz="4" w:space="0" w:color="000000"/>
              <w:bottom w:val="single" w:sz="4" w:space="0" w:color="000000"/>
              <w:right w:val="single" w:sz="4" w:space="0" w:color="000000"/>
            </w:tcBorders>
          </w:tcPr>
          <w:p w14:paraId="61E01FE5" w14:textId="77777777" w:rsidR="008A75EF" w:rsidRDefault="008A75EF">
            <w:pPr>
              <w:tabs>
                <w:tab w:val="center" w:pos="1443"/>
                <w:tab w:val="center" w:pos="2242"/>
                <w:tab w:val="right" w:pos="3099"/>
              </w:tabs>
              <w:spacing w:line="259" w:lineRule="auto"/>
              <w:ind w:left="0" w:right="0" w:firstLine="0"/>
              <w:jc w:val="left"/>
            </w:pPr>
            <w:r>
              <w:t xml:space="preserve">Subject matter of the processing </w:t>
            </w:r>
          </w:p>
        </w:tc>
        <w:tc>
          <w:tcPr>
            <w:tcW w:w="6435" w:type="dxa"/>
            <w:tcBorders>
              <w:top w:val="single" w:sz="4" w:space="0" w:color="000000"/>
              <w:left w:val="single" w:sz="4" w:space="0" w:color="000000"/>
              <w:bottom w:val="single" w:sz="4" w:space="0" w:color="000000"/>
              <w:right w:val="single" w:sz="4" w:space="0" w:color="000000"/>
            </w:tcBorders>
          </w:tcPr>
          <w:p w14:paraId="6E34882E" w14:textId="77777777" w:rsidR="008A75EF" w:rsidRDefault="008A75EF">
            <w:pPr>
              <w:spacing w:line="259" w:lineRule="auto"/>
              <w:ind w:left="1" w:right="0" w:firstLine="0"/>
            </w:pPr>
            <w:r>
              <w:t xml:space="preserve">Processing personal data of personnel of the Parties who are managing and dealing with this DPS and any Contract under it. </w:t>
            </w:r>
          </w:p>
        </w:tc>
      </w:tr>
      <w:tr w:rsidR="008A75EF" w14:paraId="2DF640C5" w14:textId="77777777">
        <w:trPr>
          <w:trHeight w:val="1460"/>
        </w:trPr>
        <w:tc>
          <w:tcPr>
            <w:tcW w:w="3251" w:type="dxa"/>
            <w:tcBorders>
              <w:top w:val="single" w:sz="4" w:space="0" w:color="000000"/>
              <w:left w:val="single" w:sz="4" w:space="0" w:color="000000"/>
              <w:bottom w:val="single" w:sz="4" w:space="0" w:color="000000"/>
              <w:right w:val="single" w:sz="4" w:space="0" w:color="000000"/>
            </w:tcBorders>
          </w:tcPr>
          <w:p w14:paraId="28313513" w14:textId="77777777" w:rsidR="008A75EF" w:rsidRDefault="008A75EF">
            <w:pPr>
              <w:spacing w:line="259" w:lineRule="auto"/>
              <w:ind w:left="0" w:right="0" w:firstLine="0"/>
              <w:jc w:val="left"/>
            </w:pPr>
            <w:r>
              <w:t xml:space="preserve">Duration of the processing </w:t>
            </w:r>
          </w:p>
        </w:tc>
        <w:tc>
          <w:tcPr>
            <w:tcW w:w="6435" w:type="dxa"/>
            <w:tcBorders>
              <w:top w:val="single" w:sz="4" w:space="0" w:color="000000"/>
              <w:left w:val="single" w:sz="4" w:space="0" w:color="000000"/>
              <w:bottom w:val="single" w:sz="4" w:space="0" w:color="000000"/>
              <w:right w:val="single" w:sz="4" w:space="0" w:color="000000"/>
            </w:tcBorders>
          </w:tcPr>
          <w:p w14:paraId="02CDD879" w14:textId="77777777" w:rsidR="008A75EF" w:rsidRDefault="008A75EF">
            <w:pPr>
              <w:spacing w:line="259" w:lineRule="auto"/>
              <w:ind w:left="1" w:right="0" w:firstLine="0"/>
              <w:jc w:val="left"/>
              <w:rPr>
                <w:i/>
              </w:rPr>
            </w:pPr>
            <w:r>
              <w:rPr>
                <w:i/>
              </w:rPr>
              <w:t xml:space="preserve">For the term of the DPS and any Contract in respect of that Personal Data is processed. </w:t>
            </w:r>
          </w:p>
        </w:tc>
      </w:tr>
      <w:tr w:rsidR="008A75EF" w14:paraId="6B33FE64" w14:textId="77777777">
        <w:trPr>
          <w:trHeight w:val="3260"/>
        </w:trPr>
        <w:tc>
          <w:tcPr>
            <w:tcW w:w="3251" w:type="dxa"/>
            <w:tcBorders>
              <w:top w:val="single" w:sz="4" w:space="0" w:color="000000"/>
              <w:left w:val="single" w:sz="4" w:space="0" w:color="000000"/>
              <w:bottom w:val="single" w:sz="4" w:space="0" w:color="000000"/>
              <w:right w:val="single" w:sz="4" w:space="0" w:color="000000"/>
            </w:tcBorders>
          </w:tcPr>
          <w:p w14:paraId="5B1FA2DA" w14:textId="77777777" w:rsidR="008A75EF" w:rsidRDefault="008A75EF">
            <w:pPr>
              <w:spacing w:line="259" w:lineRule="auto"/>
              <w:ind w:left="0" w:right="0" w:firstLine="0"/>
              <w:jc w:val="left"/>
            </w:pPr>
            <w:r>
              <w:t xml:space="preserve">Nature and purposes of the processing </w:t>
            </w:r>
          </w:p>
        </w:tc>
        <w:tc>
          <w:tcPr>
            <w:tcW w:w="6435" w:type="dxa"/>
            <w:tcBorders>
              <w:top w:val="single" w:sz="4" w:space="0" w:color="000000"/>
              <w:left w:val="single" w:sz="4" w:space="0" w:color="000000"/>
              <w:bottom w:val="single" w:sz="4" w:space="0" w:color="000000"/>
              <w:right w:val="single" w:sz="4" w:space="0" w:color="000000"/>
            </w:tcBorders>
          </w:tcPr>
          <w:p w14:paraId="67B77B81" w14:textId="77777777" w:rsidR="008A75EF" w:rsidRDefault="008A75EF">
            <w:pPr>
              <w:spacing w:after="240"/>
              <w:ind w:left="1" w:right="0" w:firstLine="0"/>
            </w:pPr>
            <w:r>
              <w:rPr>
                <w:i/>
              </w:rPr>
              <w:t>Please be as specific as possible, but make sure that you cover all intended purposes.</w:t>
            </w:r>
          </w:p>
          <w:p w14:paraId="0509FCCD" w14:textId="77777777" w:rsidR="008A75EF" w:rsidRDefault="008A75EF">
            <w:pPr>
              <w:spacing w:after="241"/>
              <w:ind w:left="1" w:right="59" w:firstLine="0"/>
            </w:pPr>
            <w:r>
              <w:rPr>
                <w:i/>
              </w:rPr>
              <w:t xml:space="preserve">The nature of the processing means any operation such as collection, recording, use, disclosure by transmission, dissemination or otherwise making available, alignment or combination, restriction, erasure or destruction of data (whether or not by automated means) </w:t>
            </w:r>
          </w:p>
        </w:tc>
      </w:tr>
      <w:tr w:rsidR="008A75EF" w14:paraId="64D2DCC8" w14:textId="77777777">
        <w:trPr>
          <w:trHeight w:val="1400"/>
        </w:trPr>
        <w:tc>
          <w:tcPr>
            <w:tcW w:w="3251" w:type="dxa"/>
            <w:tcBorders>
              <w:top w:val="single" w:sz="4" w:space="0" w:color="000000"/>
              <w:left w:val="single" w:sz="4" w:space="0" w:color="000000"/>
              <w:bottom w:val="single" w:sz="4" w:space="0" w:color="000000"/>
              <w:right w:val="single" w:sz="4" w:space="0" w:color="000000"/>
            </w:tcBorders>
          </w:tcPr>
          <w:p w14:paraId="44B32BD4" w14:textId="77777777" w:rsidR="008A75EF" w:rsidRDefault="008A75EF">
            <w:pPr>
              <w:spacing w:line="259" w:lineRule="auto"/>
              <w:ind w:left="0" w:right="0" w:firstLine="0"/>
              <w:jc w:val="left"/>
            </w:pPr>
            <w:r>
              <w:t xml:space="preserve">Type of Personal Data </w:t>
            </w:r>
          </w:p>
        </w:tc>
        <w:tc>
          <w:tcPr>
            <w:tcW w:w="6435" w:type="dxa"/>
            <w:tcBorders>
              <w:top w:val="single" w:sz="4" w:space="0" w:color="000000"/>
              <w:left w:val="single" w:sz="4" w:space="0" w:color="000000"/>
              <w:bottom w:val="single" w:sz="4" w:space="0" w:color="000000"/>
              <w:right w:val="single" w:sz="4" w:space="0" w:color="000000"/>
            </w:tcBorders>
          </w:tcPr>
          <w:p w14:paraId="28A53444" w14:textId="77777777" w:rsidR="008A75EF" w:rsidRDefault="008A75EF">
            <w:pPr>
              <w:spacing w:line="259" w:lineRule="auto"/>
              <w:ind w:left="1" w:right="0" w:firstLine="0"/>
            </w:pPr>
            <w:r>
              <w:rPr>
                <w:i/>
              </w:rPr>
              <w:t>Name and office contact details including email, phone number.</w:t>
            </w:r>
            <w:r>
              <w:t xml:space="preserve"> </w:t>
            </w:r>
          </w:p>
        </w:tc>
      </w:tr>
      <w:tr w:rsidR="008A75EF" w14:paraId="2B933C43" w14:textId="77777777">
        <w:trPr>
          <w:trHeight w:val="1560"/>
        </w:trPr>
        <w:tc>
          <w:tcPr>
            <w:tcW w:w="3251" w:type="dxa"/>
            <w:tcBorders>
              <w:top w:val="single" w:sz="4" w:space="0" w:color="000000"/>
              <w:left w:val="single" w:sz="4" w:space="0" w:color="000000"/>
              <w:bottom w:val="single" w:sz="4" w:space="0" w:color="000000"/>
              <w:right w:val="single" w:sz="4" w:space="0" w:color="000000"/>
            </w:tcBorders>
          </w:tcPr>
          <w:p w14:paraId="086CDAD2" w14:textId="77777777" w:rsidR="008A75EF" w:rsidRDefault="008A75EF">
            <w:pPr>
              <w:spacing w:line="259" w:lineRule="auto"/>
              <w:ind w:left="0" w:right="0" w:firstLine="0"/>
              <w:jc w:val="left"/>
            </w:pPr>
            <w:r>
              <w:t xml:space="preserve">Categories of Data Subject </w:t>
            </w:r>
          </w:p>
        </w:tc>
        <w:tc>
          <w:tcPr>
            <w:tcW w:w="6435" w:type="dxa"/>
            <w:tcBorders>
              <w:top w:val="single" w:sz="4" w:space="0" w:color="000000"/>
              <w:left w:val="single" w:sz="4" w:space="0" w:color="000000"/>
              <w:bottom w:val="single" w:sz="4" w:space="0" w:color="000000"/>
              <w:right w:val="single" w:sz="4" w:space="0" w:color="000000"/>
            </w:tcBorders>
          </w:tcPr>
          <w:p w14:paraId="53136EEC" w14:textId="77777777" w:rsidR="008A75EF" w:rsidRDefault="008A75EF">
            <w:pPr>
              <w:spacing w:line="259" w:lineRule="auto"/>
              <w:ind w:left="0" w:right="58" w:firstLine="0"/>
            </w:pPr>
            <w:r>
              <w:rPr>
                <w:i/>
              </w:rPr>
              <w:t>Staff (including employees, volunteers, consultants, agents, and temporary workers)</w:t>
            </w:r>
            <w:r>
              <w:t xml:space="preserve"> </w:t>
            </w:r>
          </w:p>
        </w:tc>
      </w:tr>
      <w:tr w:rsidR="008A75EF" w14:paraId="41D78D09" w14:textId="77777777">
        <w:trPr>
          <w:trHeight w:val="2000"/>
        </w:trPr>
        <w:tc>
          <w:tcPr>
            <w:tcW w:w="3251" w:type="dxa"/>
            <w:tcBorders>
              <w:top w:val="single" w:sz="4" w:space="0" w:color="000000"/>
              <w:left w:val="single" w:sz="4" w:space="0" w:color="000000"/>
              <w:bottom w:val="single" w:sz="4" w:space="0" w:color="000000"/>
              <w:right w:val="single" w:sz="4" w:space="0" w:color="000000"/>
            </w:tcBorders>
          </w:tcPr>
          <w:p w14:paraId="4A7B98BA" w14:textId="77777777" w:rsidR="008A75EF" w:rsidRDefault="008A75EF">
            <w:pPr>
              <w:spacing w:after="239"/>
              <w:ind w:left="0" w:right="62" w:firstLine="0"/>
            </w:pPr>
            <w:r>
              <w:t xml:space="preserve">Plan for return and destruction of the data once the processing is complete </w:t>
            </w:r>
          </w:p>
          <w:p w14:paraId="029EEEDE" w14:textId="77777777" w:rsidR="008A75EF" w:rsidRDefault="008A75EF">
            <w:pPr>
              <w:spacing w:line="259" w:lineRule="auto"/>
              <w:ind w:left="0" w:right="0" w:firstLine="0"/>
              <w:jc w:val="left"/>
            </w:pPr>
            <w:r>
              <w:t xml:space="preserve">UNLESS requirement under union or member state law to preserve that type of data </w:t>
            </w:r>
          </w:p>
        </w:tc>
        <w:tc>
          <w:tcPr>
            <w:tcW w:w="6435" w:type="dxa"/>
            <w:tcBorders>
              <w:top w:val="single" w:sz="4" w:space="0" w:color="000000"/>
              <w:left w:val="single" w:sz="4" w:space="0" w:color="000000"/>
              <w:bottom w:val="single" w:sz="4" w:space="0" w:color="000000"/>
              <w:right w:val="single" w:sz="4" w:space="0" w:color="000000"/>
            </w:tcBorders>
          </w:tcPr>
          <w:p w14:paraId="263E5F37" w14:textId="77777777" w:rsidR="008A75EF" w:rsidRDefault="008A75EF">
            <w:pPr>
              <w:spacing w:line="259" w:lineRule="auto"/>
              <w:ind w:left="0" w:right="0" w:firstLine="0"/>
            </w:pPr>
            <w:r>
              <w:rPr>
                <w:i/>
              </w:rPr>
              <w:t>The later of seven years after the termination of the DPS or Contract under which the Personal Data was processed.</w:t>
            </w:r>
          </w:p>
        </w:tc>
      </w:tr>
    </w:tbl>
    <w:p w14:paraId="054A6AC4" w14:textId="77777777" w:rsidR="008A75EF" w:rsidRDefault="008A75EF">
      <w:pPr>
        <w:spacing w:after="0" w:line="259" w:lineRule="auto"/>
        <w:ind w:left="4592" w:right="0" w:firstLine="0"/>
      </w:pPr>
    </w:p>
    <w:p w14:paraId="12EE822D" w14:textId="77777777" w:rsidR="008A75EF" w:rsidRDefault="008A75EF">
      <w:pPr>
        <w:spacing w:after="0" w:line="259" w:lineRule="auto"/>
        <w:ind w:left="4592" w:right="0" w:firstLine="0"/>
      </w:pPr>
    </w:p>
    <w:p w14:paraId="6304A8D3" w14:textId="77777777" w:rsidR="008A75EF" w:rsidRDefault="008A75EF">
      <w:pPr>
        <w:spacing w:after="0" w:line="259" w:lineRule="auto"/>
        <w:ind w:left="0" w:right="0" w:firstLine="0"/>
      </w:pPr>
      <w:r>
        <w:t xml:space="preserve"> </w:t>
      </w:r>
    </w:p>
    <w:p w14:paraId="44CD947F" w14:textId="77777777" w:rsidR="008A75EF" w:rsidRDefault="008A75EF" w:rsidP="00BD23F5"/>
    <w:p w14:paraId="3A2457F3" w14:textId="77777777" w:rsidR="008A75EF" w:rsidRDefault="008A75EF" w:rsidP="00BD23F5">
      <w:bookmarkStart w:id="106" w:name="1a346fx" w:colFirst="0" w:colLast="0"/>
      <w:bookmarkStart w:id="107" w:name="3u2rp3q" w:colFirst="0" w:colLast="0"/>
      <w:bookmarkEnd w:id="106"/>
      <w:bookmarkEnd w:id="107"/>
    </w:p>
    <w:sectPr w:rsidR="008A75EF">
      <w:type w:val="continuous"/>
      <w:pgSz w:w="11909" w:h="16834"/>
      <w:pgMar w:top="1737" w:right="1173" w:bottom="2160" w:left="1364" w:header="720" w:footer="74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578B8" w14:textId="77777777" w:rsidR="008A75EF" w:rsidRDefault="008A75EF">
      <w:pPr>
        <w:spacing w:after="0" w:line="240" w:lineRule="auto"/>
      </w:pPr>
      <w:r>
        <w:separator/>
      </w:r>
    </w:p>
  </w:endnote>
  <w:endnote w:type="continuationSeparator" w:id="0">
    <w:p w14:paraId="0928B874" w14:textId="77777777" w:rsidR="008A75EF" w:rsidRDefault="008A7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07930" w14:textId="77777777" w:rsidR="008A75EF" w:rsidRDefault="008A75EF">
    <w:pPr>
      <w:spacing w:after="67" w:line="259" w:lineRule="auto"/>
      <w:ind w:left="77" w:right="0" w:firstLine="0"/>
      <w:jc w:val="left"/>
    </w:pPr>
    <w:r>
      <w:rPr>
        <w:sz w:val="16"/>
        <w:szCs w:val="16"/>
      </w:rPr>
      <w:t xml:space="preserve"> </w:t>
    </w:r>
    <w:r>
      <w:rPr>
        <w:noProof/>
      </w:rPr>
      <w:drawing>
        <wp:anchor distT="0" distB="0" distL="114300" distR="114300" simplePos="0" relativeHeight="251661824" behindDoc="0" locked="0" layoutInCell="1" hidden="0" allowOverlap="1" wp14:anchorId="31FBBCC8" wp14:editId="2186094B">
          <wp:simplePos x="0" y="0"/>
          <wp:positionH relativeFrom="margin">
            <wp:posOffset>38103</wp:posOffset>
          </wp:positionH>
          <wp:positionV relativeFrom="paragraph">
            <wp:posOffset>8877300</wp:posOffset>
          </wp:positionV>
          <wp:extent cx="5770753" cy="9144"/>
          <wp:effectExtent l="0" t="0" r="0" b="0"/>
          <wp:wrapSquare wrapText="bothSides" distT="0" distB="0" distL="114300" distR="114300"/>
          <wp:docPr id="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
                  <a:srcRect/>
                  <a:stretch>
                    <a:fillRect/>
                  </a:stretch>
                </pic:blipFill>
                <pic:spPr>
                  <a:xfrm>
                    <a:off x="0" y="0"/>
                    <a:ext cx="5770753" cy="9144"/>
                  </a:xfrm>
                  <a:prstGeom prst="rect">
                    <a:avLst/>
                  </a:prstGeom>
                  <a:ln/>
                </pic:spPr>
              </pic:pic>
            </a:graphicData>
          </a:graphic>
        </wp:anchor>
      </w:drawing>
    </w:r>
  </w:p>
  <w:p w14:paraId="75360405" w14:textId="77777777" w:rsidR="008A75EF" w:rsidRDefault="008A75EF">
    <w:pPr>
      <w:spacing w:after="0" w:line="259" w:lineRule="auto"/>
      <w:ind w:left="77" w:right="0" w:firstLine="0"/>
      <w:jc w:val="left"/>
    </w:pPr>
    <w:r>
      <w:rPr>
        <w:rFonts w:ascii="Calibri" w:eastAsia="Calibri" w:hAnsi="Calibri" w:cs="Calibri"/>
        <w:sz w:val="16"/>
        <w:szCs w:val="16"/>
      </w:rPr>
      <w:t>© Crown Copyright 2018</w:t>
    </w:r>
    <w:r>
      <w:rPr>
        <w:rFonts w:ascii="Calibri" w:eastAsia="Calibri" w:hAnsi="Calibri" w:cs="Calibri"/>
      </w:rPr>
      <w:t xml:space="preserve"> </w:t>
    </w:r>
  </w:p>
  <w:p w14:paraId="34452F00" w14:textId="77777777" w:rsidR="008A75EF" w:rsidRDefault="008A75EF">
    <w:pPr>
      <w:spacing w:after="52" w:line="259" w:lineRule="auto"/>
      <w:ind w:left="77" w:right="0" w:firstLine="0"/>
      <w:jc w:val="left"/>
    </w:pPr>
    <w:r>
      <w:rPr>
        <w:rFonts w:ascii="Calibri" w:eastAsia="Calibri" w:hAnsi="Calibri" w:cs="Calibri"/>
        <w:sz w:val="16"/>
        <w:szCs w:val="16"/>
      </w:rPr>
      <w:t xml:space="preserve"> </w:t>
    </w:r>
  </w:p>
  <w:p w14:paraId="5D28DE27" w14:textId="77777777" w:rsidR="008A75EF" w:rsidRDefault="008A75EF">
    <w:pPr>
      <w:tabs>
        <w:tab w:val="right" w:pos="9372"/>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fldChar w:fldCharType="begin"/>
    </w:r>
    <w:r>
      <w:instrText>PAGE</w:instrText>
    </w:r>
    <w:r>
      <w:fldChar w:fldCharType="end"/>
    </w:r>
    <w:r>
      <w:rPr>
        <w:rFonts w:ascii="Calibri" w:eastAsia="Calibri" w:hAnsi="Calibri" w:cs="Calibri"/>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12A1D" w14:textId="77777777" w:rsidR="008A75EF" w:rsidRDefault="008A75EF">
    <w:pPr>
      <w:spacing w:after="67" w:line="259" w:lineRule="auto"/>
      <w:ind w:left="77" w:right="0" w:firstLine="0"/>
      <w:jc w:val="left"/>
    </w:pPr>
    <w:r>
      <w:rPr>
        <w:sz w:val="16"/>
        <w:szCs w:val="16"/>
      </w:rPr>
      <w:t xml:space="preserve"> </w:t>
    </w:r>
    <w:r>
      <w:rPr>
        <w:noProof/>
      </w:rPr>
      <w:drawing>
        <wp:anchor distT="0" distB="0" distL="114300" distR="114300" simplePos="0" relativeHeight="251655680" behindDoc="0" locked="0" layoutInCell="1" hidden="0" allowOverlap="1" wp14:anchorId="2E1F4469" wp14:editId="00903289">
          <wp:simplePos x="0" y="0"/>
          <wp:positionH relativeFrom="margin">
            <wp:posOffset>38103</wp:posOffset>
          </wp:positionH>
          <wp:positionV relativeFrom="paragraph">
            <wp:posOffset>8877300</wp:posOffset>
          </wp:positionV>
          <wp:extent cx="5770753" cy="9144"/>
          <wp:effectExtent l="0" t="0" r="0" b="0"/>
          <wp:wrapSquare wrapText="bothSides" distT="0" distB="0" distL="114300" distR="114300"/>
          <wp:docPr id="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5770753" cy="9144"/>
                  </a:xfrm>
                  <a:prstGeom prst="rect">
                    <a:avLst/>
                  </a:prstGeom>
                  <a:ln/>
                </pic:spPr>
              </pic:pic>
            </a:graphicData>
          </a:graphic>
        </wp:anchor>
      </w:drawing>
    </w:r>
  </w:p>
  <w:p w14:paraId="63C96C0E" w14:textId="77777777" w:rsidR="008A75EF" w:rsidRDefault="008A75EF">
    <w:pPr>
      <w:spacing w:after="0" w:line="259" w:lineRule="auto"/>
      <w:ind w:left="77" w:right="0" w:firstLine="0"/>
      <w:jc w:val="left"/>
    </w:pPr>
    <w:r>
      <w:rPr>
        <w:rFonts w:ascii="Calibri" w:eastAsia="Calibri" w:hAnsi="Calibri" w:cs="Calibri"/>
        <w:sz w:val="16"/>
        <w:szCs w:val="16"/>
      </w:rPr>
      <w:t>© Crown Copyright 2018</w:t>
    </w:r>
    <w:r>
      <w:rPr>
        <w:rFonts w:ascii="Calibri" w:eastAsia="Calibri" w:hAnsi="Calibri" w:cs="Calibri"/>
      </w:rPr>
      <w:t xml:space="preserve"> </w:t>
    </w:r>
  </w:p>
  <w:p w14:paraId="414346E7" w14:textId="77777777" w:rsidR="008A75EF" w:rsidRDefault="008A75EF">
    <w:pPr>
      <w:spacing w:after="52" w:line="259" w:lineRule="auto"/>
      <w:ind w:left="77" w:right="0" w:firstLine="0"/>
      <w:jc w:val="left"/>
    </w:pPr>
    <w:r>
      <w:rPr>
        <w:rFonts w:ascii="Calibri" w:eastAsia="Calibri" w:hAnsi="Calibri" w:cs="Calibri"/>
        <w:sz w:val="16"/>
        <w:szCs w:val="16"/>
      </w:rPr>
      <w:t xml:space="preserve"> </w:t>
    </w:r>
  </w:p>
  <w:p w14:paraId="4D03E262" w14:textId="77777777" w:rsidR="008A75EF" w:rsidRDefault="008A75EF">
    <w:pPr>
      <w:tabs>
        <w:tab w:val="right" w:pos="9372"/>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fldChar w:fldCharType="begin"/>
    </w:r>
    <w:r>
      <w:instrText>PAGE</w:instrText>
    </w:r>
    <w:r>
      <w:fldChar w:fldCharType="separate"/>
    </w:r>
    <w:r w:rsidR="00BD23F5">
      <w:rPr>
        <w:noProof/>
      </w:rPr>
      <w:t>4</w:t>
    </w:r>
    <w:r>
      <w:fldChar w:fldCharType="end"/>
    </w:r>
    <w:r>
      <w:rPr>
        <w:rFonts w:ascii="Calibri" w:eastAsia="Calibri" w:hAnsi="Calibri" w:cs="Calibri"/>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18F1E" w14:textId="77777777" w:rsidR="008A75EF" w:rsidRDefault="008A75EF">
    <w:pPr>
      <w:spacing w:after="67" w:line="259" w:lineRule="auto"/>
      <w:ind w:left="77" w:right="0" w:firstLine="0"/>
      <w:jc w:val="left"/>
    </w:pPr>
    <w:r>
      <w:rPr>
        <w:sz w:val="16"/>
        <w:szCs w:val="16"/>
      </w:rPr>
      <w:t xml:space="preserve"> </w:t>
    </w:r>
    <w:r>
      <w:rPr>
        <w:noProof/>
      </w:rPr>
      <w:drawing>
        <wp:anchor distT="0" distB="0" distL="114300" distR="114300" simplePos="0" relativeHeight="251658752" behindDoc="0" locked="0" layoutInCell="1" hidden="0" allowOverlap="1" wp14:anchorId="36EF62B3" wp14:editId="18AA37F6">
          <wp:simplePos x="0" y="0"/>
          <wp:positionH relativeFrom="margin">
            <wp:posOffset>38103</wp:posOffset>
          </wp:positionH>
          <wp:positionV relativeFrom="paragraph">
            <wp:posOffset>8877300</wp:posOffset>
          </wp:positionV>
          <wp:extent cx="5770753" cy="9144"/>
          <wp:effectExtent l="0" t="0" r="0" b="0"/>
          <wp:wrapSquare wrapText="bothSides" distT="0" distB="0" distL="114300" distR="11430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5770753" cy="9144"/>
                  </a:xfrm>
                  <a:prstGeom prst="rect">
                    <a:avLst/>
                  </a:prstGeom>
                  <a:ln/>
                </pic:spPr>
              </pic:pic>
            </a:graphicData>
          </a:graphic>
        </wp:anchor>
      </w:drawing>
    </w:r>
  </w:p>
  <w:p w14:paraId="453C2F44" w14:textId="77777777" w:rsidR="008A75EF" w:rsidRDefault="008A75EF">
    <w:pPr>
      <w:spacing w:after="0" w:line="259" w:lineRule="auto"/>
      <w:ind w:left="77" w:right="0" w:firstLine="0"/>
      <w:jc w:val="left"/>
    </w:pPr>
    <w:r>
      <w:rPr>
        <w:rFonts w:ascii="Calibri" w:eastAsia="Calibri" w:hAnsi="Calibri" w:cs="Calibri"/>
        <w:sz w:val="16"/>
        <w:szCs w:val="16"/>
      </w:rPr>
      <w:t>© Crown Copyright 2018</w:t>
    </w:r>
    <w:r>
      <w:rPr>
        <w:rFonts w:ascii="Calibri" w:eastAsia="Calibri" w:hAnsi="Calibri" w:cs="Calibri"/>
      </w:rPr>
      <w:t xml:space="preserve"> </w:t>
    </w:r>
  </w:p>
  <w:p w14:paraId="30EE147B" w14:textId="77777777" w:rsidR="008A75EF" w:rsidRDefault="008A75EF">
    <w:pPr>
      <w:spacing w:after="52" w:line="259" w:lineRule="auto"/>
      <w:ind w:left="77" w:right="0" w:firstLine="0"/>
      <w:jc w:val="left"/>
    </w:pPr>
    <w:r>
      <w:rPr>
        <w:rFonts w:ascii="Calibri" w:eastAsia="Calibri" w:hAnsi="Calibri" w:cs="Calibri"/>
        <w:sz w:val="16"/>
        <w:szCs w:val="16"/>
      </w:rPr>
      <w:t xml:space="preserve"> </w:t>
    </w:r>
  </w:p>
  <w:p w14:paraId="389475D2" w14:textId="77777777" w:rsidR="008A75EF" w:rsidRDefault="008A75EF">
    <w:pPr>
      <w:tabs>
        <w:tab w:val="right" w:pos="9372"/>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fldChar w:fldCharType="begin"/>
    </w:r>
    <w:r>
      <w:instrText>PAGE</w:instrText>
    </w:r>
    <w:r>
      <w:fldChar w:fldCharType="end"/>
    </w:r>
    <w:r>
      <w:rPr>
        <w:rFonts w:ascii="Calibri" w:eastAsia="Calibri" w:hAnsi="Calibri" w:cs="Calibr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6DFB2" w14:textId="77777777" w:rsidR="008A75EF" w:rsidRDefault="008A75EF">
      <w:pPr>
        <w:spacing w:after="0" w:line="240" w:lineRule="auto"/>
      </w:pPr>
      <w:r>
        <w:separator/>
      </w:r>
    </w:p>
  </w:footnote>
  <w:footnote w:type="continuationSeparator" w:id="0">
    <w:p w14:paraId="601C10C8" w14:textId="77777777" w:rsidR="008A75EF" w:rsidRDefault="008A75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261FA"/>
    <w:multiLevelType w:val="hybridMultilevel"/>
    <w:tmpl w:val="FDF2CBEC"/>
    <w:lvl w:ilvl="0" w:tplc="8AE29EB0">
      <w:start w:val="1"/>
      <w:numFmt w:val="decimal"/>
      <w:lvlText w:val="%1."/>
      <w:lvlJc w:val="left"/>
      <w:pPr>
        <w:ind w:left="422" w:hanging="422"/>
      </w:pPr>
      <w:rPr>
        <w:rFonts w:ascii="Arial" w:eastAsia="Arial" w:hAnsi="Arial" w:cs="Arial"/>
        <w:b w:val="0"/>
        <w:i w:val="0"/>
        <w:strike w:val="0"/>
        <w:color w:val="000000"/>
        <w:sz w:val="22"/>
        <w:szCs w:val="22"/>
        <w:u w:val="none"/>
        <w:shd w:val="clear" w:color="auto" w:fill="auto"/>
      </w:rPr>
    </w:lvl>
    <w:lvl w:ilvl="1" w:tplc="30882B9C">
      <w:start w:val="1"/>
      <w:numFmt w:val="bullet"/>
      <w:lvlText w:val="●"/>
      <w:lvlJc w:val="left"/>
      <w:pPr>
        <w:ind w:left="1517" w:hanging="1517"/>
      </w:pPr>
      <w:rPr>
        <w:rFonts w:ascii="Arial" w:eastAsia="Arial" w:hAnsi="Arial" w:cs="Arial"/>
        <w:b w:val="0"/>
        <w:i w:val="0"/>
        <w:strike w:val="0"/>
        <w:color w:val="000000"/>
        <w:sz w:val="22"/>
        <w:szCs w:val="22"/>
        <w:u w:val="none"/>
        <w:shd w:val="clear" w:color="auto" w:fill="auto"/>
      </w:rPr>
    </w:lvl>
    <w:lvl w:ilvl="2" w:tplc="7FA8EFB8">
      <w:start w:val="1"/>
      <w:numFmt w:val="bullet"/>
      <w:lvlText w:val="▪"/>
      <w:lvlJc w:val="left"/>
      <w:pPr>
        <w:ind w:left="2160" w:hanging="2160"/>
      </w:pPr>
      <w:rPr>
        <w:rFonts w:ascii="Arial" w:eastAsia="Arial" w:hAnsi="Arial" w:cs="Arial"/>
        <w:b w:val="0"/>
        <w:i w:val="0"/>
        <w:strike w:val="0"/>
        <w:color w:val="000000"/>
        <w:sz w:val="22"/>
        <w:szCs w:val="22"/>
        <w:u w:val="none"/>
        <w:shd w:val="clear" w:color="auto" w:fill="auto"/>
      </w:rPr>
    </w:lvl>
    <w:lvl w:ilvl="3" w:tplc="056C560C">
      <w:start w:val="1"/>
      <w:numFmt w:val="bullet"/>
      <w:lvlText w:val="•"/>
      <w:lvlJc w:val="left"/>
      <w:pPr>
        <w:ind w:left="2880" w:hanging="2880"/>
      </w:pPr>
      <w:rPr>
        <w:rFonts w:ascii="Arial" w:eastAsia="Arial" w:hAnsi="Arial" w:cs="Arial"/>
        <w:b w:val="0"/>
        <w:i w:val="0"/>
        <w:strike w:val="0"/>
        <w:color w:val="000000"/>
        <w:sz w:val="22"/>
        <w:szCs w:val="22"/>
        <w:u w:val="none"/>
        <w:shd w:val="clear" w:color="auto" w:fill="auto"/>
      </w:rPr>
    </w:lvl>
    <w:lvl w:ilvl="4" w:tplc="829C0EE6">
      <w:start w:val="1"/>
      <w:numFmt w:val="bullet"/>
      <w:lvlText w:val="o"/>
      <w:lvlJc w:val="left"/>
      <w:pPr>
        <w:ind w:left="3600" w:hanging="3600"/>
      </w:pPr>
      <w:rPr>
        <w:rFonts w:ascii="Arial" w:eastAsia="Arial" w:hAnsi="Arial" w:cs="Arial"/>
        <w:b w:val="0"/>
        <w:i w:val="0"/>
        <w:strike w:val="0"/>
        <w:color w:val="000000"/>
        <w:sz w:val="22"/>
        <w:szCs w:val="22"/>
        <w:u w:val="none"/>
        <w:shd w:val="clear" w:color="auto" w:fill="auto"/>
      </w:rPr>
    </w:lvl>
    <w:lvl w:ilvl="5" w:tplc="E478831E">
      <w:start w:val="1"/>
      <w:numFmt w:val="bullet"/>
      <w:lvlText w:val="▪"/>
      <w:lvlJc w:val="left"/>
      <w:pPr>
        <w:ind w:left="4320" w:hanging="4320"/>
      </w:pPr>
      <w:rPr>
        <w:rFonts w:ascii="Arial" w:eastAsia="Arial" w:hAnsi="Arial" w:cs="Arial"/>
        <w:b w:val="0"/>
        <w:i w:val="0"/>
        <w:strike w:val="0"/>
        <w:color w:val="000000"/>
        <w:sz w:val="22"/>
        <w:szCs w:val="22"/>
        <w:u w:val="none"/>
        <w:shd w:val="clear" w:color="auto" w:fill="auto"/>
      </w:rPr>
    </w:lvl>
    <w:lvl w:ilvl="6" w:tplc="7AE06A6A">
      <w:start w:val="1"/>
      <w:numFmt w:val="bullet"/>
      <w:lvlText w:val="•"/>
      <w:lvlJc w:val="left"/>
      <w:pPr>
        <w:ind w:left="5040" w:hanging="5040"/>
      </w:pPr>
      <w:rPr>
        <w:rFonts w:ascii="Arial" w:eastAsia="Arial" w:hAnsi="Arial" w:cs="Arial"/>
        <w:b w:val="0"/>
        <w:i w:val="0"/>
        <w:strike w:val="0"/>
        <w:color w:val="000000"/>
        <w:sz w:val="22"/>
        <w:szCs w:val="22"/>
        <w:u w:val="none"/>
        <w:shd w:val="clear" w:color="auto" w:fill="auto"/>
      </w:rPr>
    </w:lvl>
    <w:lvl w:ilvl="7" w:tplc="FFE20F48">
      <w:start w:val="1"/>
      <w:numFmt w:val="bullet"/>
      <w:lvlText w:val="o"/>
      <w:lvlJc w:val="left"/>
      <w:pPr>
        <w:ind w:left="5760" w:hanging="5760"/>
      </w:pPr>
      <w:rPr>
        <w:rFonts w:ascii="Arial" w:eastAsia="Arial" w:hAnsi="Arial" w:cs="Arial"/>
        <w:b w:val="0"/>
        <w:i w:val="0"/>
        <w:strike w:val="0"/>
        <w:color w:val="000000"/>
        <w:sz w:val="22"/>
        <w:szCs w:val="22"/>
        <w:u w:val="none"/>
        <w:shd w:val="clear" w:color="auto" w:fill="auto"/>
      </w:rPr>
    </w:lvl>
    <w:lvl w:ilvl="8" w:tplc="B0F2C84A">
      <w:start w:val="1"/>
      <w:numFmt w:val="bullet"/>
      <w:lvlText w:val="▪"/>
      <w:lvlJc w:val="left"/>
      <w:pPr>
        <w:ind w:left="6480" w:hanging="6480"/>
      </w:pPr>
      <w:rPr>
        <w:rFonts w:ascii="Arial" w:eastAsia="Arial" w:hAnsi="Arial" w:cs="Arial"/>
        <w:b w:val="0"/>
        <w:i w:val="0"/>
        <w:strike w:val="0"/>
        <w:color w:val="000000"/>
        <w:sz w:val="22"/>
        <w:szCs w:val="22"/>
        <w:u w:val="none"/>
        <w:shd w:val="clear" w:color="auto" w:fill="auto"/>
      </w:rPr>
    </w:lvl>
  </w:abstractNum>
  <w:abstractNum w:abstractNumId="1" w15:restartNumberingAfterBreak="0">
    <w:nsid w:val="08985FD2"/>
    <w:multiLevelType w:val="multilevel"/>
    <w:tmpl w:val="BA8AB26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958337F"/>
    <w:multiLevelType w:val="hybridMultilevel"/>
    <w:tmpl w:val="A93C12D4"/>
    <w:lvl w:ilvl="0" w:tplc="F666673E">
      <w:start w:val="1"/>
      <w:numFmt w:val="decimal"/>
      <w:lvlText w:val="(%1)"/>
      <w:lvlJc w:val="left"/>
      <w:pPr>
        <w:ind w:left="513" w:hanging="513"/>
      </w:pPr>
      <w:rPr>
        <w:rFonts w:ascii="Arial" w:eastAsia="Arial" w:hAnsi="Arial" w:cs="Arial"/>
        <w:b w:val="0"/>
        <w:i w:val="0"/>
        <w:strike w:val="0"/>
        <w:color w:val="000000"/>
        <w:sz w:val="20"/>
        <w:szCs w:val="20"/>
        <w:u w:val="none"/>
        <w:shd w:val="clear" w:color="auto" w:fill="auto"/>
      </w:rPr>
    </w:lvl>
    <w:lvl w:ilvl="1" w:tplc="4AEA7600">
      <w:start w:val="1"/>
      <w:numFmt w:val="lowerLetter"/>
      <w:lvlText w:val="%2"/>
      <w:lvlJc w:val="left"/>
      <w:pPr>
        <w:ind w:left="1111" w:hanging="1111"/>
      </w:pPr>
      <w:rPr>
        <w:rFonts w:ascii="Arial" w:eastAsia="Arial" w:hAnsi="Arial" w:cs="Arial"/>
        <w:b w:val="0"/>
        <w:i w:val="0"/>
        <w:strike w:val="0"/>
        <w:color w:val="000000"/>
        <w:sz w:val="20"/>
        <w:szCs w:val="20"/>
        <w:u w:val="none"/>
        <w:shd w:val="clear" w:color="auto" w:fill="auto"/>
      </w:rPr>
    </w:lvl>
    <w:lvl w:ilvl="2" w:tplc="5A8C0234">
      <w:start w:val="1"/>
      <w:numFmt w:val="lowerRoman"/>
      <w:lvlText w:val="%3"/>
      <w:lvlJc w:val="left"/>
      <w:pPr>
        <w:ind w:left="1831" w:hanging="1831"/>
      </w:pPr>
      <w:rPr>
        <w:rFonts w:ascii="Arial" w:eastAsia="Arial" w:hAnsi="Arial" w:cs="Arial"/>
        <w:b w:val="0"/>
        <w:i w:val="0"/>
        <w:strike w:val="0"/>
        <w:color w:val="000000"/>
        <w:sz w:val="20"/>
        <w:szCs w:val="20"/>
        <w:u w:val="none"/>
        <w:shd w:val="clear" w:color="auto" w:fill="auto"/>
      </w:rPr>
    </w:lvl>
    <w:lvl w:ilvl="3" w:tplc="D6A04374">
      <w:start w:val="1"/>
      <w:numFmt w:val="decimal"/>
      <w:lvlText w:val="%4"/>
      <w:lvlJc w:val="left"/>
      <w:pPr>
        <w:ind w:left="2551" w:hanging="2551"/>
      </w:pPr>
      <w:rPr>
        <w:rFonts w:ascii="Arial" w:eastAsia="Arial" w:hAnsi="Arial" w:cs="Arial"/>
        <w:b w:val="0"/>
        <w:i w:val="0"/>
        <w:strike w:val="0"/>
        <w:color w:val="000000"/>
        <w:sz w:val="20"/>
        <w:szCs w:val="20"/>
        <w:u w:val="none"/>
        <w:shd w:val="clear" w:color="auto" w:fill="auto"/>
      </w:rPr>
    </w:lvl>
    <w:lvl w:ilvl="4" w:tplc="0A1C20F4">
      <w:start w:val="1"/>
      <w:numFmt w:val="lowerLetter"/>
      <w:lvlText w:val="%5"/>
      <w:lvlJc w:val="left"/>
      <w:pPr>
        <w:ind w:left="3271" w:hanging="3271"/>
      </w:pPr>
      <w:rPr>
        <w:rFonts w:ascii="Arial" w:eastAsia="Arial" w:hAnsi="Arial" w:cs="Arial"/>
        <w:b w:val="0"/>
        <w:i w:val="0"/>
        <w:strike w:val="0"/>
        <w:color w:val="000000"/>
        <w:sz w:val="20"/>
        <w:szCs w:val="20"/>
        <w:u w:val="none"/>
        <w:shd w:val="clear" w:color="auto" w:fill="auto"/>
      </w:rPr>
    </w:lvl>
    <w:lvl w:ilvl="5" w:tplc="85CA1748">
      <w:start w:val="1"/>
      <w:numFmt w:val="lowerRoman"/>
      <w:lvlText w:val="%6"/>
      <w:lvlJc w:val="left"/>
      <w:pPr>
        <w:ind w:left="3991" w:hanging="3991"/>
      </w:pPr>
      <w:rPr>
        <w:rFonts w:ascii="Arial" w:eastAsia="Arial" w:hAnsi="Arial" w:cs="Arial"/>
        <w:b w:val="0"/>
        <w:i w:val="0"/>
        <w:strike w:val="0"/>
        <w:color w:val="000000"/>
        <w:sz w:val="20"/>
        <w:szCs w:val="20"/>
        <w:u w:val="none"/>
        <w:shd w:val="clear" w:color="auto" w:fill="auto"/>
      </w:rPr>
    </w:lvl>
    <w:lvl w:ilvl="6" w:tplc="875A22D0">
      <w:start w:val="1"/>
      <w:numFmt w:val="decimal"/>
      <w:lvlText w:val="%7"/>
      <w:lvlJc w:val="left"/>
      <w:pPr>
        <w:ind w:left="4711" w:hanging="4711"/>
      </w:pPr>
      <w:rPr>
        <w:rFonts w:ascii="Arial" w:eastAsia="Arial" w:hAnsi="Arial" w:cs="Arial"/>
        <w:b w:val="0"/>
        <w:i w:val="0"/>
        <w:strike w:val="0"/>
        <w:color w:val="000000"/>
        <w:sz w:val="20"/>
        <w:szCs w:val="20"/>
        <w:u w:val="none"/>
        <w:shd w:val="clear" w:color="auto" w:fill="auto"/>
      </w:rPr>
    </w:lvl>
    <w:lvl w:ilvl="7" w:tplc="D46E077A">
      <w:start w:val="1"/>
      <w:numFmt w:val="lowerLetter"/>
      <w:lvlText w:val="%8"/>
      <w:lvlJc w:val="left"/>
      <w:pPr>
        <w:ind w:left="5431" w:hanging="5431"/>
      </w:pPr>
      <w:rPr>
        <w:rFonts w:ascii="Arial" w:eastAsia="Arial" w:hAnsi="Arial" w:cs="Arial"/>
        <w:b w:val="0"/>
        <w:i w:val="0"/>
        <w:strike w:val="0"/>
        <w:color w:val="000000"/>
        <w:sz w:val="20"/>
        <w:szCs w:val="20"/>
        <w:u w:val="none"/>
        <w:shd w:val="clear" w:color="auto" w:fill="auto"/>
      </w:rPr>
    </w:lvl>
    <w:lvl w:ilvl="8" w:tplc="3976D81A">
      <w:start w:val="1"/>
      <w:numFmt w:val="lowerRoman"/>
      <w:lvlText w:val="%9"/>
      <w:lvlJc w:val="left"/>
      <w:pPr>
        <w:ind w:left="6151" w:hanging="6151"/>
      </w:pPr>
      <w:rPr>
        <w:rFonts w:ascii="Arial" w:eastAsia="Arial" w:hAnsi="Arial" w:cs="Arial"/>
        <w:b w:val="0"/>
        <w:i w:val="0"/>
        <w:strike w:val="0"/>
        <w:color w:val="000000"/>
        <w:sz w:val="20"/>
        <w:szCs w:val="20"/>
        <w:u w:val="none"/>
        <w:shd w:val="clear" w:color="auto" w:fill="auto"/>
      </w:rPr>
    </w:lvl>
  </w:abstractNum>
  <w:abstractNum w:abstractNumId="3" w15:restartNumberingAfterBreak="0">
    <w:nsid w:val="0FC116DD"/>
    <w:multiLevelType w:val="hybridMultilevel"/>
    <w:tmpl w:val="9522A7D6"/>
    <w:lvl w:ilvl="0" w:tplc="058C2824">
      <w:start w:val="2"/>
      <w:numFmt w:val="lowerLetter"/>
      <w:lvlText w:val="%1)"/>
      <w:lvlJc w:val="left"/>
      <w:pPr>
        <w:ind w:left="835" w:hanging="835"/>
      </w:pPr>
      <w:rPr>
        <w:rFonts w:ascii="Arial" w:eastAsia="Arial" w:hAnsi="Arial" w:cs="Arial"/>
        <w:b w:val="0"/>
        <w:i w:val="0"/>
        <w:strike w:val="0"/>
        <w:color w:val="000000"/>
        <w:sz w:val="22"/>
        <w:szCs w:val="22"/>
        <w:u w:val="none"/>
        <w:shd w:val="clear" w:color="auto" w:fill="auto"/>
      </w:rPr>
    </w:lvl>
    <w:lvl w:ilvl="1" w:tplc="4724C548">
      <w:start w:val="1"/>
      <w:numFmt w:val="lowerLetter"/>
      <w:lvlText w:val="%2"/>
      <w:lvlJc w:val="left"/>
      <w:pPr>
        <w:ind w:left="1555" w:hanging="1555"/>
      </w:pPr>
      <w:rPr>
        <w:rFonts w:ascii="Arial" w:eastAsia="Arial" w:hAnsi="Arial" w:cs="Arial"/>
        <w:b w:val="0"/>
        <w:i w:val="0"/>
        <w:strike w:val="0"/>
        <w:color w:val="000000"/>
        <w:sz w:val="22"/>
        <w:szCs w:val="22"/>
        <w:u w:val="none"/>
        <w:shd w:val="clear" w:color="auto" w:fill="auto"/>
      </w:rPr>
    </w:lvl>
    <w:lvl w:ilvl="2" w:tplc="F5822A84">
      <w:start w:val="1"/>
      <w:numFmt w:val="lowerRoman"/>
      <w:lvlText w:val="%3"/>
      <w:lvlJc w:val="left"/>
      <w:pPr>
        <w:ind w:left="2275" w:hanging="2275"/>
      </w:pPr>
      <w:rPr>
        <w:rFonts w:ascii="Arial" w:eastAsia="Arial" w:hAnsi="Arial" w:cs="Arial"/>
        <w:b w:val="0"/>
        <w:i w:val="0"/>
        <w:strike w:val="0"/>
        <w:color w:val="000000"/>
        <w:sz w:val="22"/>
        <w:szCs w:val="22"/>
        <w:u w:val="none"/>
        <w:shd w:val="clear" w:color="auto" w:fill="auto"/>
      </w:rPr>
    </w:lvl>
    <w:lvl w:ilvl="3" w:tplc="5802BCFA">
      <w:start w:val="1"/>
      <w:numFmt w:val="decimal"/>
      <w:lvlText w:val="%4"/>
      <w:lvlJc w:val="left"/>
      <w:pPr>
        <w:ind w:left="2995" w:hanging="2995"/>
      </w:pPr>
      <w:rPr>
        <w:rFonts w:ascii="Arial" w:eastAsia="Arial" w:hAnsi="Arial" w:cs="Arial"/>
        <w:b w:val="0"/>
        <w:i w:val="0"/>
        <w:strike w:val="0"/>
        <w:color w:val="000000"/>
        <w:sz w:val="22"/>
        <w:szCs w:val="22"/>
        <w:u w:val="none"/>
        <w:shd w:val="clear" w:color="auto" w:fill="auto"/>
      </w:rPr>
    </w:lvl>
    <w:lvl w:ilvl="4" w:tplc="56C09022">
      <w:start w:val="1"/>
      <w:numFmt w:val="lowerLetter"/>
      <w:lvlText w:val="%5"/>
      <w:lvlJc w:val="left"/>
      <w:pPr>
        <w:ind w:left="3715" w:hanging="3715"/>
      </w:pPr>
      <w:rPr>
        <w:rFonts w:ascii="Arial" w:eastAsia="Arial" w:hAnsi="Arial" w:cs="Arial"/>
        <w:b w:val="0"/>
        <w:i w:val="0"/>
        <w:strike w:val="0"/>
        <w:color w:val="000000"/>
        <w:sz w:val="22"/>
        <w:szCs w:val="22"/>
        <w:u w:val="none"/>
        <w:shd w:val="clear" w:color="auto" w:fill="auto"/>
      </w:rPr>
    </w:lvl>
    <w:lvl w:ilvl="5" w:tplc="FBE628DE">
      <w:start w:val="1"/>
      <w:numFmt w:val="lowerRoman"/>
      <w:lvlText w:val="%6"/>
      <w:lvlJc w:val="left"/>
      <w:pPr>
        <w:ind w:left="4435" w:hanging="4435"/>
      </w:pPr>
      <w:rPr>
        <w:rFonts w:ascii="Arial" w:eastAsia="Arial" w:hAnsi="Arial" w:cs="Arial"/>
        <w:b w:val="0"/>
        <w:i w:val="0"/>
        <w:strike w:val="0"/>
        <w:color w:val="000000"/>
        <w:sz w:val="22"/>
        <w:szCs w:val="22"/>
        <w:u w:val="none"/>
        <w:shd w:val="clear" w:color="auto" w:fill="auto"/>
      </w:rPr>
    </w:lvl>
    <w:lvl w:ilvl="6" w:tplc="3DB471A6">
      <w:start w:val="1"/>
      <w:numFmt w:val="decimal"/>
      <w:lvlText w:val="%7"/>
      <w:lvlJc w:val="left"/>
      <w:pPr>
        <w:ind w:left="5155" w:hanging="5155"/>
      </w:pPr>
      <w:rPr>
        <w:rFonts w:ascii="Arial" w:eastAsia="Arial" w:hAnsi="Arial" w:cs="Arial"/>
        <w:b w:val="0"/>
        <w:i w:val="0"/>
        <w:strike w:val="0"/>
        <w:color w:val="000000"/>
        <w:sz w:val="22"/>
        <w:szCs w:val="22"/>
        <w:u w:val="none"/>
        <w:shd w:val="clear" w:color="auto" w:fill="auto"/>
      </w:rPr>
    </w:lvl>
    <w:lvl w:ilvl="7" w:tplc="580E61EC">
      <w:start w:val="1"/>
      <w:numFmt w:val="lowerLetter"/>
      <w:lvlText w:val="%8"/>
      <w:lvlJc w:val="left"/>
      <w:pPr>
        <w:ind w:left="5875" w:hanging="5875"/>
      </w:pPr>
      <w:rPr>
        <w:rFonts w:ascii="Arial" w:eastAsia="Arial" w:hAnsi="Arial" w:cs="Arial"/>
        <w:b w:val="0"/>
        <w:i w:val="0"/>
        <w:strike w:val="0"/>
        <w:color w:val="000000"/>
        <w:sz w:val="22"/>
        <w:szCs w:val="22"/>
        <w:u w:val="none"/>
        <w:shd w:val="clear" w:color="auto" w:fill="auto"/>
      </w:rPr>
    </w:lvl>
    <w:lvl w:ilvl="8" w:tplc="32F41152">
      <w:start w:val="1"/>
      <w:numFmt w:val="lowerRoman"/>
      <w:lvlText w:val="%9"/>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4" w15:restartNumberingAfterBreak="0">
    <w:nsid w:val="115C2669"/>
    <w:multiLevelType w:val="hybridMultilevel"/>
    <w:tmpl w:val="83BC3B9A"/>
    <w:lvl w:ilvl="0" w:tplc="CEB801B2">
      <w:start w:val="1"/>
      <w:numFmt w:val="lowerLetter"/>
      <w:lvlText w:val="%1)"/>
      <w:lvlJc w:val="left"/>
      <w:pPr>
        <w:ind w:left="720" w:hanging="720"/>
      </w:pPr>
      <w:rPr>
        <w:rFonts w:ascii="Arial" w:eastAsia="Arial" w:hAnsi="Arial" w:cs="Arial"/>
        <w:b w:val="0"/>
        <w:i w:val="0"/>
        <w:strike w:val="0"/>
        <w:color w:val="000000"/>
        <w:sz w:val="22"/>
        <w:szCs w:val="22"/>
        <w:u w:val="none"/>
        <w:shd w:val="clear" w:color="auto" w:fill="auto"/>
      </w:rPr>
    </w:lvl>
    <w:lvl w:ilvl="1" w:tplc="7CB6E148">
      <w:start w:val="1"/>
      <w:numFmt w:val="lowerLetter"/>
      <w:lvlText w:val="%2"/>
      <w:lvlJc w:val="left"/>
      <w:pPr>
        <w:ind w:left="1555" w:hanging="1555"/>
      </w:pPr>
      <w:rPr>
        <w:rFonts w:ascii="Arial" w:eastAsia="Arial" w:hAnsi="Arial" w:cs="Arial"/>
        <w:b w:val="0"/>
        <w:i w:val="0"/>
        <w:strike w:val="0"/>
        <w:color w:val="000000"/>
        <w:sz w:val="22"/>
        <w:szCs w:val="22"/>
        <w:u w:val="none"/>
        <w:shd w:val="clear" w:color="auto" w:fill="auto"/>
      </w:rPr>
    </w:lvl>
    <w:lvl w:ilvl="2" w:tplc="1CC2943C">
      <w:start w:val="1"/>
      <w:numFmt w:val="lowerRoman"/>
      <w:lvlText w:val="%3"/>
      <w:lvlJc w:val="left"/>
      <w:pPr>
        <w:ind w:left="2275" w:hanging="2275"/>
      </w:pPr>
      <w:rPr>
        <w:rFonts w:ascii="Arial" w:eastAsia="Arial" w:hAnsi="Arial" w:cs="Arial"/>
        <w:b w:val="0"/>
        <w:i w:val="0"/>
        <w:strike w:val="0"/>
        <w:color w:val="000000"/>
        <w:sz w:val="22"/>
        <w:szCs w:val="22"/>
        <w:u w:val="none"/>
        <w:shd w:val="clear" w:color="auto" w:fill="auto"/>
      </w:rPr>
    </w:lvl>
    <w:lvl w:ilvl="3" w:tplc="4B128834">
      <w:start w:val="1"/>
      <w:numFmt w:val="decimal"/>
      <w:lvlText w:val="%4"/>
      <w:lvlJc w:val="left"/>
      <w:pPr>
        <w:ind w:left="2995" w:hanging="2995"/>
      </w:pPr>
      <w:rPr>
        <w:rFonts w:ascii="Arial" w:eastAsia="Arial" w:hAnsi="Arial" w:cs="Arial"/>
        <w:b w:val="0"/>
        <w:i w:val="0"/>
        <w:strike w:val="0"/>
        <w:color w:val="000000"/>
        <w:sz w:val="22"/>
        <w:szCs w:val="22"/>
        <w:u w:val="none"/>
        <w:shd w:val="clear" w:color="auto" w:fill="auto"/>
      </w:rPr>
    </w:lvl>
    <w:lvl w:ilvl="4" w:tplc="D20C9524">
      <w:start w:val="1"/>
      <w:numFmt w:val="lowerLetter"/>
      <w:lvlText w:val="%5"/>
      <w:lvlJc w:val="left"/>
      <w:pPr>
        <w:ind w:left="3715" w:hanging="3715"/>
      </w:pPr>
      <w:rPr>
        <w:rFonts w:ascii="Arial" w:eastAsia="Arial" w:hAnsi="Arial" w:cs="Arial"/>
        <w:b w:val="0"/>
        <w:i w:val="0"/>
        <w:strike w:val="0"/>
        <w:color w:val="000000"/>
        <w:sz w:val="22"/>
        <w:szCs w:val="22"/>
        <w:u w:val="none"/>
        <w:shd w:val="clear" w:color="auto" w:fill="auto"/>
      </w:rPr>
    </w:lvl>
    <w:lvl w:ilvl="5" w:tplc="13EEEA6A">
      <w:start w:val="1"/>
      <w:numFmt w:val="lowerRoman"/>
      <w:lvlText w:val="%6"/>
      <w:lvlJc w:val="left"/>
      <w:pPr>
        <w:ind w:left="4435" w:hanging="4435"/>
      </w:pPr>
      <w:rPr>
        <w:rFonts w:ascii="Arial" w:eastAsia="Arial" w:hAnsi="Arial" w:cs="Arial"/>
        <w:b w:val="0"/>
        <w:i w:val="0"/>
        <w:strike w:val="0"/>
        <w:color w:val="000000"/>
        <w:sz w:val="22"/>
        <w:szCs w:val="22"/>
        <w:u w:val="none"/>
        <w:shd w:val="clear" w:color="auto" w:fill="auto"/>
      </w:rPr>
    </w:lvl>
    <w:lvl w:ilvl="6" w:tplc="A6907C18">
      <w:start w:val="1"/>
      <w:numFmt w:val="decimal"/>
      <w:lvlText w:val="%7"/>
      <w:lvlJc w:val="left"/>
      <w:pPr>
        <w:ind w:left="5155" w:hanging="5155"/>
      </w:pPr>
      <w:rPr>
        <w:rFonts w:ascii="Arial" w:eastAsia="Arial" w:hAnsi="Arial" w:cs="Arial"/>
        <w:b w:val="0"/>
        <w:i w:val="0"/>
        <w:strike w:val="0"/>
        <w:color w:val="000000"/>
        <w:sz w:val="22"/>
        <w:szCs w:val="22"/>
        <w:u w:val="none"/>
        <w:shd w:val="clear" w:color="auto" w:fill="auto"/>
      </w:rPr>
    </w:lvl>
    <w:lvl w:ilvl="7" w:tplc="28C21480">
      <w:start w:val="1"/>
      <w:numFmt w:val="lowerLetter"/>
      <w:lvlText w:val="%8"/>
      <w:lvlJc w:val="left"/>
      <w:pPr>
        <w:ind w:left="5875" w:hanging="5875"/>
      </w:pPr>
      <w:rPr>
        <w:rFonts w:ascii="Arial" w:eastAsia="Arial" w:hAnsi="Arial" w:cs="Arial"/>
        <w:b w:val="0"/>
        <w:i w:val="0"/>
        <w:strike w:val="0"/>
        <w:color w:val="000000"/>
        <w:sz w:val="22"/>
        <w:szCs w:val="22"/>
        <w:u w:val="none"/>
        <w:shd w:val="clear" w:color="auto" w:fill="auto"/>
      </w:rPr>
    </w:lvl>
    <w:lvl w:ilvl="8" w:tplc="B67415FA">
      <w:start w:val="1"/>
      <w:numFmt w:val="lowerRoman"/>
      <w:lvlText w:val="%9"/>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5" w15:restartNumberingAfterBreak="0">
    <w:nsid w:val="1466526E"/>
    <w:multiLevelType w:val="hybridMultilevel"/>
    <w:tmpl w:val="C3D67A76"/>
    <w:lvl w:ilvl="0" w:tplc="08090017">
      <w:start w:val="1"/>
      <w:numFmt w:val="lowerLetter"/>
      <w:lvlText w:val="%1)"/>
      <w:lvlJc w:val="left"/>
      <w:pPr>
        <w:ind w:left="835" w:hanging="360"/>
      </w:pPr>
    </w:lvl>
    <w:lvl w:ilvl="1" w:tplc="0809001B">
      <w:start w:val="1"/>
      <w:numFmt w:val="lowerRoman"/>
      <w:lvlText w:val="%2."/>
      <w:lvlJc w:val="right"/>
      <w:pPr>
        <w:ind w:left="1555" w:hanging="360"/>
      </w:pPr>
    </w:lvl>
    <w:lvl w:ilvl="2" w:tplc="0809001B" w:tentative="1">
      <w:start w:val="1"/>
      <w:numFmt w:val="lowerRoman"/>
      <w:lvlText w:val="%3."/>
      <w:lvlJc w:val="right"/>
      <w:pPr>
        <w:ind w:left="2275" w:hanging="180"/>
      </w:pPr>
    </w:lvl>
    <w:lvl w:ilvl="3" w:tplc="0809000F" w:tentative="1">
      <w:start w:val="1"/>
      <w:numFmt w:val="decimal"/>
      <w:lvlText w:val="%4."/>
      <w:lvlJc w:val="left"/>
      <w:pPr>
        <w:ind w:left="2995" w:hanging="360"/>
      </w:pPr>
    </w:lvl>
    <w:lvl w:ilvl="4" w:tplc="08090019" w:tentative="1">
      <w:start w:val="1"/>
      <w:numFmt w:val="lowerLetter"/>
      <w:lvlText w:val="%5."/>
      <w:lvlJc w:val="left"/>
      <w:pPr>
        <w:ind w:left="3715" w:hanging="360"/>
      </w:pPr>
    </w:lvl>
    <w:lvl w:ilvl="5" w:tplc="0809001B" w:tentative="1">
      <w:start w:val="1"/>
      <w:numFmt w:val="lowerRoman"/>
      <w:lvlText w:val="%6."/>
      <w:lvlJc w:val="right"/>
      <w:pPr>
        <w:ind w:left="4435" w:hanging="180"/>
      </w:pPr>
    </w:lvl>
    <w:lvl w:ilvl="6" w:tplc="0809000F" w:tentative="1">
      <w:start w:val="1"/>
      <w:numFmt w:val="decimal"/>
      <w:lvlText w:val="%7."/>
      <w:lvlJc w:val="left"/>
      <w:pPr>
        <w:ind w:left="5155" w:hanging="360"/>
      </w:pPr>
    </w:lvl>
    <w:lvl w:ilvl="7" w:tplc="08090019" w:tentative="1">
      <w:start w:val="1"/>
      <w:numFmt w:val="lowerLetter"/>
      <w:lvlText w:val="%8."/>
      <w:lvlJc w:val="left"/>
      <w:pPr>
        <w:ind w:left="5875" w:hanging="360"/>
      </w:pPr>
    </w:lvl>
    <w:lvl w:ilvl="8" w:tplc="0809001B" w:tentative="1">
      <w:start w:val="1"/>
      <w:numFmt w:val="lowerRoman"/>
      <w:lvlText w:val="%9."/>
      <w:lvlJc w:val="right"/>
      <w:pPr>
        <w:ind w:left="6595" w:hanging="180"/>
      </w:pPr>
    </w:lvl>
  </w:abstractNum>
  <w:abstractNum w:abstractNumId="6" w15:restartNumberingAfterBreak="0">
    <w:nsid w:val="16B83ECC"/>
    <w:multiLevelType w:val="multilevel"/>
    <w:tmpl w:val="8AD4917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16C11AC5"/>
    <w:multiLevelType w:val="hybridMultilevel"/>
    <w:tmpl w:val="4028B9D6"/>
    <w:lvl w:ilvl="0" w:tplc="B31CE2FE">
      <w:start w:val="1"/>
      <w:numFmt w:val="bullet"/>
      <w:lvlText w:val="●"/>
      <w:lvlJc w:val="left"/>
      <w:pPr>
        <w:ind w:left="1507" w:hanging="1507"/>
      </w:pPr>
      <w:rPr>
        <w:rFonts w:ascii="Arial" w:eastAsia="Arial" w:hAnsi="Arial" w:cs="Arial"/>
        <w:b w:val="0"/>
        <w:i w:val="0"/>
        <w:strike w:val="0"/>
        <w:color w:val="000000"/>
        <w:sz w:val="20"/>
        <w:szCs w:val="20"/>
        <w:u w:val="none"/>
        <w:shd w:val="clear" w:color="auto" w:fill="auto"/>
      </w:rPr>
    </w:lvl>
    <w:lvl w:ilvl="1" w:tplc="CC7066AE">
      <w:start w:val="1"/>
      <w:numFmt w:val="bullet"/>
      <w:lvlText w:val="o"/>
      <w:lvlJc w:val="left"/>
      <w:pPr>
        <w:ind w:left="2101" w:hanging="2101"/>
      </w:pPr>
      <w:rPr>
        <w:rFonts w:ascii="Arial" w:eastAsia="Arial" w:hAnsi="Arial" w:cs="Arial"/>
        <w:b w:val="0"/>
        <w:i w:val="0"/>
        <w:strike w:val="0"/>
        <w:color w:val="000000"/>
        <w:sz w:val="20"/>
        <w:szCs w:val="20"/>
        <w:u w:val="none"/>
        <w:shd w:val="clear" w:color="auto" w:fill="auto"/>
      </w:rPr>
    </w:lvl>
    <w:lvl w:ilvl="2" w:tplc="95B6E18A">
      <w:start w:val="1"/>
      <w:numFmt w:val="bullet"/>
      <w:lvlText w:val="▪"/>
      <w:lvlJc w:val="left"/>
      <w:pPr>
        <w:ind w:left="2821" w:hanging="2821"/>
      </w:pPr>
      <w:rPr>
        <w:rFonts w:ascii="Arial" w:eastAsia="Arial" w:hAnsi="Arial" w:cs="Arial"/>
        <w:b w:val="0"/>
        <w:i w:val="0"/>
        <w:strike w:val="0"/>
        <w:color w:val="000000"/>
        <w:sz w:val="20"/>
        <w:szCs w:val="20"/>
        <w:u w:val="none"/>
        <w:shd w:val="clear" w:color="auto" w:fill="auto"/>
      </w:rPr>
    </w:lvl>
    <w:lvl w:ilvl="3" w:tplc="FB78D410">
      <w:start w:val="1"/>
      <w:numFmt w:val="bullet"/>
      <w:lvlText w:val="•"/>
      <w:lvlJc w:val="left"/>
      <w:pPr>
        <w:ind w:left="3541" w:hanging="3541"/>
      </w:pPr>
      <w:rPr>
        <w:rFonts w:ascii="Arial" w:eastAsia="Arial" w:hAnsi="Arial" w:cs="Arial"/>
        <w:b w:val="0"/>
        <w:i w:val="0"/>
        <w:strike w:val="0"/>
        <w:color w:val="000000"/>
        <w:sz w:val="20"/>
        <w:szCs w:val="20"/>
        <w:u w:val="none"/>
        <w:shd w:val="clear" w:color="auto" w:fill="auto"/>
      </w:rPr>
    </w:lvl>
    <w:lvl w:ilvl="4" w:tplc="F7E0EAEC">
      <w:start w:val="1"/>
      <w:numFmt w:val="bullet"/>
      <w:lvlText w:val="o"/>
      <w:lvlJc w:val="left"/>
      <w:pPr>
        <w:ind w:left="4261" w:hanging="4261"/>
      </w:pPr>
      <w:rPr>
        <w:rFonts w:ascii="Arial" w:eastAsia="Arial" w:hAnsi="Arial" w:cs="Arial"/>
        <w:b w:val="0"/>
        <w:i w:val="0"/>
        <w:strike w:val="0"/>
        <w:color w:val="000000"/>
        <w:sz w:val="20"/>
        <w:szCs w:val="20"/>
        <w:u w:val="none"/>
        <w:shd w:val="clear" w:color="auto" w:fill="auto"/>
      </w:rPr>
    </w:lvl>
    <w:lvl w:ilvl="5" w:tplc="F82E8E76">
      <w:start w:val="1"/>
      <w:numFmt w:val="bullet"/>
      <w:lvlText w:val="▪"/>
      <w:lvlJc w:val="left"/>
      <w:pPr>
        <w:ind w:left="4981" w:hanging="4981"/>
      </w:pPr>
      <w:rPr>
        <w:rFonts w:ascii="Arial" w:eastAsia="Arial" w:hAnsi="Arial" w:cs="Arial"/>
        <w:b w:val="0"/>
        <w:i w:val="0"/>
        <w:strike w:val="0"/>
        <w:color w:val="000000"/>
        <w:sz w:val="20"/>
        <w:szCs w:val="20"/>
        <w:u w:val="none"/>
        <w:shd w:val="clear" w:color="auto" w:fill="auto"/>
      </w:rPr>
    </w:lvl>
    <w:lvl w:ilvl="6" w:tplc="D8BE6888">
      <w:start w:val="1"/>
      <w:numFmt w:val="bullet"/>
      <w:lvlText w:val="•"/>
      <w:lvlJc w:val="left"/>
      <w:pPr>
        <w:ind w:left="5701" w:hanging="5701"/>
      </w:pPr>
      <w:rPr>
        <w:rFonts w:ascii="Arial" w:eastAsia="Arial" w:hAnsi="Arial" w:cs="Arial"/>
        <w:b w:val="0"/>
        <w:i w:val="0"/>
        <w:strike w:val="0"/>
        <w:color w:val="000000"/>
        <w:sz w:val="20"/>
        <w:szCs w:val="20"/>
        <w:u w:val="none"/>
        <w:shd w:val="clear" w:color="auto" w:fill="auto"/>
      </w:rPr>
    </w:lvl>
    <w:lvl w:ilvl="7" w:tplc="8760E204">
      <w:start w:val="1"/>
      <w:numFmt w:val="bullet"/>
      <w:lvlText w:val="o"/>
      <w:lvlJc w:val="left"/>
      <w:pPr>
        <w:ind w:left="6421" w:hanging="6421"/>
      </w:pPr>
      <w:rPr>
        <w:rFonts w:ascii="Arial" w:eastAsia="Arial" w:hAnsi="Arial" w:cs="Arial"/>
        <w:b w:val="0"/>
        <w:i w:val="0"/>
        <w:strike w:val="0"/>
        <w:color w:val="000000"/>
        <w:sz w:val="20"/>
        <w:szCs w:val="20"/>
        <w:u w:val="none"/>
        <w:shd w:val="clear" w:color="auto" w:fill="auto"/>
      </w:rPr>
    </w:lvl>
    <w:lvl w:ilvl="8" w:tplc="59CC4A04">
      <w:start w:val="1"/>
      <w:numFmt w:val="bullet"/>
      <w:lvlText w:val="▪"/>
      <w:lvlJc w:val="left"/>
      <w:pPr>
        <w:ind w:left="7141" w:hanging="7141"/>
      </w:pPr>
      <w:rPr>
        <w:rFonts w:ascii="Arial" w:eastAsia="Arial" w:hAnsi="Arial" w:cs="Arial"/>
        <w:b w:val="0"/>
        <w:i w:val="0"/>
        <w:strike w:val="0"/>
        <w:color w:val="000000"/>
        <w:sz w:val="20"/>
        <w:szCs w:val="20"/>
        <w:u w:val="none"/>
        <w:shd w:val="clear" w:color="auto" w:fill="auto"/>
      </w:rPr>
    </w:lvl>
  </w:abstractNum>
  <w:abstractNum w:abstractNumId="8" w15:restartNumberingAfterBreak="0">
    <w:nsid w:val="18FA657D"/>
    <w:multiLevelType w:val="hybridMultilevel"/>
    <w:tmpl w:val="7CE4B7E2"/>
    <w:lvl w:ilvl="0" w:tplc="E4984C1C">
      <w:start w:val="1"/>
      <w:numFmt w:val="lowerLetter"/>
      <w:lvlText w:val="%1)"/>
      <w:lvlJc w:val="left"/>
      <w:pPr>
        <w:ind w:left="2237" w:hanging="2237"/>
      </w:pPr>
      <w:rPr>
        <w:rFonts w:ascii="Arial" w:eastAsia="Arial" w:hAnsi="Arial" w:cs="Arial"/>
        <w:b w:val="0"/>
        <w:i w:val="0"/>
        <w:strike w:val="0"/>
        <w:color w:val="000000"/>
        <w:sz w:val="22"/>
        <w:szCs w:val="22"/>
        <w:u w:val="none"/>
        <w:shd w:val="clear" w:color="auto" w:fill="auto"/>
      </w:rPr>
    </w:lvl>
    <w:lvl w:ilvl="1" w:tplc="459E31E0">
      <w:start w:val="1"/>
      <w:numFmt w:val="lowerLetter"/>
      <w:lvlText w:val="%2"/>
      <w:lvlJc w:val="left"/>
      <w:pPr>
        <w:ind w:left="2880" w:hanging="2880"/>
      </w:pPr>
      <w:rPr>
        <w:rFonts w:ascii="Arial" w:eastAsia="Arial" w:hAnsi="Arial" w:cs="Arial"/>
        <w:b w:val="0"/>
        <w:i w:val="0"/>
        <w:strike w:val="0"/>
        <w:color w:val="000000"/>
        <w:sz w:val="22"/>
        <w:szCs w:val="22"/>
        <w:u w:val="none"/>
        <w:shd w:val="clear" w:color="auto" w:fill="auto"/>
      </w:rPr>
    </w:lvl>
    <w:lvl w:ilvl="2" w:tplc="E1C00BBA">
      <w:start w:val="1"/>
      <w:numFmt w:val="lowerRoman"/>
      <w:lvlText w:val="%3"/>
      <w:lvlJc w:val="left"/>
      <w:pPr>
        <w:ind w:left="3600" w:hanging="3600"/>
      </w:pPr>
      <w:rPr>
        <w:rFonts w:ascii="Arial" w:eastAsia="Arial" w:hAnsi="Arial" w:cs="Arial"/>
        <w:b w:val="0"/>
        <w:i w:val="0"/>
        <w:strike w:val="0"/>
        <w:color w:val="000000"/>
        <w:sz w:val="22"/>
        <w:szCs w:val="22"/>
        <w:u w:val="none"/>
        <w:shd w:val="clear" w:color="auto" w:fill="auto"/>
      </w:rPr>
    </w:lvl>
    <w:lvl w:ilvl="3" w:tplc="48C046FC">
      <w:start w:val="1"/>
      <w:numFmt w:val="decimal"/>
      <w:lvlText w:val="%4"/>
      <w:lvlJc w:val="left"/>
      <w:pPr>
        <w:ind w:left="4320" w:hanging="4320"/>
      </w:pPr>
      <w:rPr>
        <w:rFonts w:ascii="Arial" w:eastAsia="Arial" w:hAnsi="Arial" w:cs="Arial"/>
        <w:b w:val="0"/>
        <w:i w:val="0"/>
        <w:strike w:val="0"/>
        <w:color w:val="000000"/>
        <w:sz w:val="22"/>
        <w:szCs w:val="22"/>
        <w:u w:val="none"/>
        <w:shd w:val="clear" w:color="auto" w:fill="auto"/>
      </w:rPr>
    </w:lvl>
    <w:lvl w:ilvl="4" w:tplc="A7E817CA">
      <w:start w:val="1"/>
      <w:numFmt w:val="lowerLetter"/>
      <w:lvlText w:val="%5"/>
      <w:lvlJc w:val="left"/>
      <w:pPr>
        <w:ind w:left="5040" w:hanging="5040"/>
      </w:pPr>
      <w:rPr>
        <w:rFonts w:ascii="Arial" w:eastAsia="Arial" w:hAnsi="Arial" w:cs="Arial"/>
        <w:b w:val="0"/>
        <w:i w:val="0"/>
        <w:strike w:val="0"/>
        <w:color w:val="000000"/>
        <w:sz w:val="22"/>
        <w:szCs w:val="22"/>
        <w:u w:val="none"/>
        <w:shd w:val="clear" w:color="auto" w:fill="auto"/>
      </w:rPr>
    </w:lvl>
    <w:lvl w:ilvl="5" w:tplc="217E2DD0">
      <w:start w:val="1"/>
      <w:numFmt w:val="lowerRoman"/>
      <w:lvlText w:val="%6"/>
      <w:lvlJc w:val="left"/>
      <w:pPr>
        <w:ind w:left="5760" w:hanging="5760"/>
      </w:pPr>
      <w:rPr>
        <w:rFonts w:ascii="Arial" w:eastAsia="Arial" w:hAnsi="Arial" w:cs="Arial"/>
        <w:b w:val="0"/>
        <w:i w:val="0"/>
        <w:strike w:val="0"/>
        <w:color w:val="000000"/>
        <w:sz w:val="22"/>
        <w:szCs w:val="22"/>
        <w:u w:val="none"/>
        <w:shd w:val="clear" w:color="auto" w:fill="auto"/>
      </w:rPr>
    </w:lvl>
    <w:lvl w:ilvl="6" w:tplc="F5CAF1E8">
      <w:start w:val="1"/>
      <w:numFmt w:val="decimal"/>
      <w:lvlText w:val="%7"/>
      <w:lvlJc w:val="left"/>
      <w:pPr>
        <w:ind w:left="6480" w:hanging="6480"/>
      </w:pPr>
      <w:rPr>
        <w:rFonts w:ascii="Arial" w:eastAsia="Arial" w:hAnsi="Arial" w:cs="Arial"/>
        <w:b w:val="0"/>
        <w:i w:val="0"/>
        <w:strike w:val="0"/>
        <w:color w:val="000000"/>
        <w:sz w:val="22"/>
        <w:szCs w:val="22"/>
        <w:u w:val="none"/>
        <w:shd w:val="clear" w:color="auto" w:fill="auto"/>
      </w:rPr>
    </w:lvl>
    <w:lvl w:ilvl="7" w:tplc="F1EA6476">
      <w:start w:val="1"/>
      <w:numFmt w:val="lowerLetter"/>
      <w:lvlText w:val="%8"/>
      <w:lvlJc w:val="left"/>
      <w:pPr>
        <w:ind w:left="7200" w:hanging="7200"/>
      </w:pPr>
      <w:rPr>
        <w:rFonts w:ascii="Arial" w:eastAsia="Arial" w:hAnsi="Arial" w:cs="Arial"/>
        <w:b w:val="0"/>
        <w:i w:val="0"/>
        <w:strike w:val="0"/>
        <w:color w:val="000000"/>
        <w:sz w:val="22"/>
        <w:szCs w:val="22"/>
        <w:u w:val="none"/>
        <w:shd w:val="clear" w:color="auto" w:fill="auto"/>
      </w:rPr>
    </w:lvl>
    <w:lvl w:ilvl="8" w:tplc="948A0EDC">
      <w:start w:val="1"/>
      <w:numFmt w:val="lowerRoman"/>
      <w:lvlText w:val="%9"/>
      <w:lvlJc w:val="left"/>
      <w:pPr>
        <w:ind w:left="7920" w:hanging="7920"/>
      </w:pPr>
      <w:rPr>
        <w:rFonts w:ascii="Arial" w:eastAsia="Arial" w:hAnsi="Arial" w:cs="Arial"/>
        <w:b w:val="0"/>
        <w:i w:val="0"/>
        <w:strike w:val="0"/>
        <w:color w:val="000000"/>
        <w:sz w:val="22"/>
        <w:szCs w:val="22"/>
        <w:u w:val="none"/>
        <w:shd w:val="clear" w:color="auto" w:fill="auto"/>
      </w:rPr>
    </w:lvl>
  </w:abstractNum>
  <w:abstractNum w:abstractNumId="9" w15:restartNumberingAfterBreak="0">
    <w:nsid w:val="1A89249F"/>
    <w:multiLevelType w:val="hybridMultilevel"/>
    <w:tmpl w:val="591E5D20"/>
    <w:lvl w:ilvl="0" w:tplc="25128172">
      <w:start w:val="1"/>
      <w:numFmt w:val="bullet"/>
      <w:lvlText w:val="●"/>
      <w:lvlJc w:val="left"/>
      <w:pPr>
        <w:ind w:left="1495" w:hanging="1495"/>
      </w:pPr>
      <w:rPr>
        <w:rFonts w:ascii="Arial" w:eastAsia="Arial" w:hAnsi="Arial" w:cs="Arial"/>
        <w:b w:val="0"/>
        <w:i w:val="0"/>
        <w:strike w:val="0"/>
        <w:color w:val="000000"/>
        <w:sz w:val="22"/>
        <w:szCs w:val="22"/>
        <w:u w:val="none"/>
        <w:shd w:val="clear" w:color="auto" w:fill="auto"/>
      </w:rPr>
    </w:lvl>
    <w:lvl w:ilvl="1" w:tplc="9B083208">
      <w:start w:val="1"/>
      <w:numFmt w:val="bullet"/>
      <w:lvlText w:val="o"/>
      <w:lvlJc w:val="left"/>
      <w:pPr>
        <w:ind w:left="2135" w:hanging="2135"/>
      </w:pPr>
      <w:rPr>
        <w:rFonts w:ascii="Arial" w:eastAsia="Arial" w:hAnsi="Arial" w:cs="Arial"/>
        <w:b w:val="0"/>
        <w:i w:val="0"/>
        <w:strike w:val="0"/>
        <w:color w:val="000000"/>
        <w:sz w:val="22"/>
        <w:szCs w:val="22"/>
        <w:u w:val="none"/>
        <w:shd w:val="clear" w:color="auto" w:fill="auto"/>
      </w:rPr>
    </w:lvl>
    <w:lvl w:ilvl="2" w:tplc="AE207F38">
      <w:start w:val="1"/>
      <w:numFmt w:val="bullet"/>
      <w:lvlText w:val="▪"/>
      <w:lvlJc w:val="left"/>
      <w:pPr>
        <w:ind w:left="2855" w:hanging="2855"/>
      </w:pPr>
      <w:rPr>
        <w:rFonts w:ascii="Arial" w:eastAsia="Arial" w:hAnsi="Arial" w:cs="Arial"/>
        <w:b w:val="0"/>
        <w:i w:val="0"/>
        <w:strike w:val="0"/>
        <w:color w:val="000000"/>
        <w:sz w:val="22"/>
        <w:szCs w:val="22"/>
        <w:u w:val="none"/>
        <w:shd w:val="clear" w:color="auto" w:fill="auto"/>
      </w:rPr>
    </w:lvl>
    <w:lvl w:ilvl="3" w:tplc="06507F1E">
      <w:start w:val="1"/>
      <w:numFmt w:val="bullet"/>
      <w:lvlText w:val="•"/>
      <w:lvlJc w:val="left"/>
      <w:pPr>
        <w:ind w:left="3575" w:hanging="3575"/>
      </w:pPr>
      <w:rPr>
        <w:rFonts w:ascii="Arial" w:eastAsia="Arial" w:hAnsi="Arial" w:cs="Arial"/>
        <w:b w:val="0"/>
        <w:i w:val="0"/>
        <w:strike w:val="0"/>
        <w:color w:val="000000"/>
        <w:sz w:val="22"/>
        <w:szCs w:val="22"/>
        <w:u w:val="none"/>
        <w:shd w:val="clear" w:color="auto" w:fill="auto"/>
      </w:rPr>
    </w:lvl>
    <w:lvl w:ilvl="4" w:tplc="347E3A7C">
      <w:start w:val="1"/>
      <w:numFmt w:val="bullet"/>
      <w:lvlText w:val="o"/>
      <w:lvlJc w:val="left"/>
      <w:pPr>
        <w:ind w:left="4295" w:hanging="4295"/>
      </w:pPr>
      <w:rPr>
        <w:rFonts w:ascii="Arial" w:eastAsia="Arial" w:hAnsi="Arial" w:cs="Arial"/>
        <w:b w:val="0"/>
        <w:i w:val="0"/>
        <w:strike w:val="0"/>
        <w:color w:val="000000"/>
        <w:sz w:val="22"/>
        <w:szCs w:val="22"/>
        <w:u w:val="none"/>
        <w:shd w:val="clear" w:color="auto" w:fill="auto"/>
      </w:rPr>
    </w:lvl>
    <w:lvl w:ilvl="5" w:tplc="0C00BCDC">
      <w:start w:val="1"/>
      <w:numFmt w:val="bullet"/>
      <w:lvlText w:val="▪"/>
      <w:lvlJc w:val="left"/>
      <w:pPr>
        <w:ind w:left="5015" w:hanging="5015"/>
      </w:pPr>
      <w:rPr>
        <w:rFonts w:ascii="Arial" w:eastAsia="Arial" w:hAnsi="Arial" w:cs="Arial"/>
        <w:b w:val="0"/>
        <w:i w:val="0"/>
        <w:strike w:val="0"/>
        <w:color w:val="000000"/>
        <w:sz w:val="22"/>
        <w:szCs w:val="22"/>
        <w:u w:val="none"/>
        <w:shd w:val="clear" w:color="auto" w:fill="auto"/>
      </w:rPr>
    </w:lvl>
    <w:lvl w:ilvl="6" w:tplc="CEF2AC76">
      <w:start w:val="1"/>
      <w:numFmt w:val="bullet"/>
      <w:lvlText w:val="•"/>
      <w:lvlJc w:val="left"/>
      <w:pPr>
        <w:ind w:left="5735" w:hanging="5735"/>
      </w:pPr>
      <w:rPr>
        <w:rFonts w:ascii="Arial" w:eastAsia="Arial" w:hAnsi="Arial" w:cs="Arial"/>
        <w:b w:val="0"/>
        <w:i w:val="0"/>
        <w:strike w:val="0"/>
        <w:color w:val="000000"/>
        <w:sz w:val="22"/>
        <w:szCs w:val="22"/>
        <w:u w:val="none"/>
        <w:shd w:val="clear" w:color="auto" w:fill="auto"/>
      </w:rPr>
    </w:lvl>
    <w:lvl w:ilvl="7" w:tplc="AAEEE568">
      <w:start w:val="1"/>
      <w:numFmt w:val="bullet"/>
      <w:lvlText w:val="o"/>
      <w:lvlJc w:val="left"/>
      <w:pPr>
        <w:ind w:left="6455" w:hanging="6455"/>
      </w:pPr>
      <w:rPr>
        <w:rFonts w:ascii="Arial" w:eastAsia="Arial" w:hAnsi="Arial" w:cs="Arial"/>
        <w:b w:val="0"/>
        <w:i w:val="0"/>
        <w:strike w:val="0"/>
        <w:color w:val="000000"/>
        <w:sz w:val="22"/>
        <w:szCs w:val="22"/>
        <w:u w:val="none"/>
        <w:shd w:val="clear" w:color="auto" w:fill="auto"/>
      </w:rPr>
    </w:lvl>
    <w:lvl w:ilvl="8" w:tplc="8BAE2146">
      <w:start w:val="1"/>
      <w:numFmt w:val="bullet"/>
      <w:lvlText w:val="▪"/>
      <w:lvlJc w:val="left"/>
      <w:pPr>
        <w:ind w:left="7175" w:hanging="7175"/>
      </w:pPr>
      <w:rPr>
        <w:rFonts w:ascii="Arial" w:eastAsia="Arial" w:hAnsi="Arial" w:cs="Arial"/>
        <w:b w:val="0"/>
        <w:i w:val="0"/>
        <w:strike w:val="0"/>
        <w:color w:val="000000"/>
        <w:sz w:val="22"/>
        <w:szCs w:val="22"/>
        <w:u w:val="none"/>
        <w:shd w:val="clear" w:color="auto" w:fill="auto"/>
      </w:rPr>
    </w:lvl>
  </w:abstractNum>
  <w:abstractNum w:abstractNumId="10" w15:restartNumberingAfterBreak="0">
    <w:nsid w:val="200C30FE"/>
    <w:multiLevelType w:val="hybridMultilevel"/>
    <w:tmpl w:val="84C4E9FE"/>
    <w:lvl w:ilvl="0" w:tplc="0004DCF4">
      <w:start w:val="1"/>
      <w:numFmt w:val="bullet"/>
      <w:lvlText w:val="●"/>
      <w:lvlJc w:val="left"/>
      <w:pPr>
        <w:ind w:left="720" w:hanging="360"/>
      </w:pPr>
      <w:rPr>
        <w:rFonts w:ascii="Noto Sans Symbols" w:eastAsia="Noto Sans Symbols" w:hAnsi="Noto Sans Symbols" w:cs="Noto Sans Symbols"/>
      </w:rPr>
    </w:lvl>
    <w:lvl w:ilvl="1" w:tplc="03F886D0">
      <w:start w:val="1"/>
      <w:numFmt w:val="bullet"/>
      <w:lvlText w:val="o"/>
      <w:lvlJc w:val="left"/>
      <w:pPr>
        <w:ind w:left="1440" w:hanging="360"/>
      </w:pPr>
      <w:rPr>
        <w:rFonts w:ascii="Courier New" w:eastAsia="Courier New" w:hAnsi="Courier New" w:cs="Courier New"/>
      </w:rPr>
    </w:lvl>
    <w:lvl w:ilvl="2" w:tplc="70E8036C">
      <w:start w:val="1"/>
      <w:numFmt w:val="bullet"/>
      <w:lvlText w:val="▪"/>
      <w:lvlJc w:val="left"/>
      <w:pPr>
        <w:ind w:left="2160" w:hanging="360"/>
      </w:pPr>
      <w:rPr>
        <w:rFonts w:ascii="Noto Sans Symbols" w:eastAsia="Noto Sans Symbols" w:hAnsi="Noto Sans Symbols" w:cs="Noto Sans Symbols"/>
      </w:rPr>
    </w:lvl>
    <w:lvl w:ilvl="3" w:tplc="BE6251FE">
      <w:start w:val="1"/>
      <w:numFmt w:val="bullet"/>
      <w:lvlText w:val="●"/>
      <w:lvlJc w:val="left"/>
      <w:pPr>
        <w:ind w:left="2880" w:hanging="360"/>
      </w:pPr>
      <w:rPr>
        <w:rFonts w:ascii="Noto Sans Symbols" w:eastAsia="Noto Sans Symbols" w:hAnsi="Noto Sans Symbols" w:cs="Noto Sans Symbols"/>
      </w:rPr>
    </w:lvl>
    <w:lvl w:ilvl="4" w:tplc="1312E062">
      <w:start w:val="1"/>
      <w:numFmt w:val="bullet"/>
      <w:lvlText w:val="o"/>
      <w:lvlJc w:val="left"/>
      <w:pPr>
        <w:ind w:left="3600" w:hanging="360"/>
      </w:pPr>
      <w:rPr>
        <w:rFonts w:ascii="Courier New" w:eastAsia="Courier New" w:hAnsi="Courier New" w:cs="Courier New"/>
      </w:rPr>
    </w:lvl>
    <w:lvl w:ilvl="5" w:tplc="B0AEA496">
      <w:start w:val="1"/>
      <w:numFmt w:val="bullet"/>
      <w:lvlText w:val="▪"/>
      <w:lvlJc w:val="left"/>
      <w:pPr>
        <w:ind w:left="4320" w:hanging="360"/>
      </w:pPr>
      <w:rPr>
        <w:rFonts w:ascii="Noto Sans Symbols" w:eastAsia="Noto Sans Symbols" w:hAnsi="Noto Sans Symbols" w:cs="Noto Sans Symbols"/>
      </w:rPr>
    </w:lvl>
    <w:lvl w:ilvl="6" w:tplc="7FC40FC4">
      <w:start w:val="1"/>
      <w:numFmt w:val="bullet"/>
      <w:lvlText w:val="●"/>
      <w:lvlJc w:val="left"/>
      <w:pPr>
        <w:ind w:left="5040" w:hanging="360"/>
      </w:pPr>
      <w:rPr>
        <w:rFonts w:ascii="Noto Sans Symbols" w:eastAsia="Noto Sans Symbols" w:hAnsi="Noto Sans Symbols" w:cs="Noto Sans Symbols"/>
      </w:rPr>
    </w:lvl>
    <w:lvl w:ilvl="7" w:tplc="0E96D63C">
      <w:start w:val="1"/>
      <w:numFmt w:val="bullet"/>
      <w:lvlText w:val="o"/>
      <w:lvlJc w:val="left"/>
      <w:pPr>
        <w:ind w:left="5760" w:hanging="360"/>
      </w:pPr>
      <w:rPr>
        <w:rFonts w:ascii="Courier New" w:eastAsia="Courier New" w:hAnsi="Courier New" w:cs="Courier New"/>
      </w:rPr>
    </w:lvl>
    <w:lvl w:ilvl="8" w:tplc="600ACADC">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189463E"/>
    <w:multiLevelType w:val="multilevel"/>
    <w:tmpl w:val="A3440C7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22182453"/>
    <w:multiLevelType w:val="hybridMultilevel"/>
    <w:tmpl w:val="8CAAF1EA"/>
    <w:lvl w:ilvl="0" w:tplc="75F49E82">
      <w:start w:val="1"/>
      <w:numFmt w:val="bullet"/>
      <w:lvlText w:val="●"/>
      <w:lvlJc w:val="left"/>
      <w:pPr>
        <w:ind w:left="1337" w:hanging="1337"/>
      </w:pPr>
      <w:rPr>
        <w:rFonts w:ascii="Arial" w:eastAsia="Arial" w:hAnsi="Arial" w:cs="Arial"/>
        <w:b w:val="0"/>
        <w:i w:val="0"/>
        <w:strike w:val="0"/>
        <w:color w:val="000000"/>
        <w:sz w:val="20"/>
        <w:szCs w:val="20"/>
        <w:u w:val="none"/>
        <w:shd w:val="clear" w:color="auto" w:fill="auto"/>
      </w:rPr>
    </w:lvl>
    <w:lvl w:ilvl="1" w:tplc="4838DDFC">
      <w:start w:val="1"/>
      <w:numFmt w:val="bullet"/>
      <w:lvlText w:val="o"/>
      <w:lvlJc w:val="left"/>
      <w:pPr>
        <w:ind w:left="2086" w:hanging="2086"/>
      </w:pPr>
      <w:rPr>
        <w:rFonts w:ascii="Arial" w:eastAsia="Arial" w:hAnsi="Arial" w:cs="Arial"/>
        <w:b w:val="0"/>
        <w:i w:val="0"/>
        <w:strike w:val="0"/>
        <w:color w:val="000000"/>
        <w:sz w:val="20"/>
        <w:szCs w:val="20"/>
        <w:u w:val="none"/>
        <w:shd w:val="clear" w:color="auto" w:fill="auto"/>
      </w:rPr>
    </w:lvl>
    <w:lvl w:ilvl="2" w:tplc="963C0636">
      <w:start w:val="1"/>
      <w:numFmt w:val="bullet"/>
      <w:lvlText w:val="▪"/>
      <w:lvlJc w:val="left"/>
      <w:pPr>
        <w:ind w:left="2806" w:hanging="2806"/>
      </w:pPr>
      <w:rPr>
        <w:rFonts w:ascii="Arial" w:eastAsia="Arial" w:hAnsi="Arial" w:cs="Arial"/>
        <w:b w:val="0"/>
        <w:i w:val="0"/>
        <w:strike w:val="0"/>
        <w:color w:val="000000"/>
        <w:sz w:val="20"/>
        <w:szCs w:val="20"/>
        <w:u w:val="none"/>
        <w:shd w:val="clear" w:color="auto" w:fill="auto"/>
      </w:rPr>
    </w:lvl>
    <w:lvl w:ilvl="3" w:tplc="9BC679EE">
      <w:start w:val="1"/>
      <w:numFmt w:val="bullet"/>
      <w:lvlText w:val="•"/>
      <w:lvlJc w:val="left"/>
      <w:pPr>
        <w:ind w:left="3526" w:hanging="3526"/>
      </w:pPr>
      <w:rPr>
        <w:rFonts w:ascii="Arial" w:eastAsia="Arial" w:hAnsi="Arial" w:cs="Arial"/>
        <w:b w:val="0"/>
        <w:i w:val="0"/>
        <w:strike w:val="0"/>
        <w:color w:val="000000"/>
        <w:sz w:val="20"/>
        <w:szCs w:val="20"/>
        <w:u w:val="none"/>
        <w:shd w:val="clear" w:color="auto" w:fill="auto"/>
      </w:rPr>
    </w:lvl>
    <w:lvl w:ilvl="4" w:tplc="15F0073C">
      <w:start w:val="1"/>
      <w:numFmt w:val="bullet"/>
      <w:lvlText w:val="o"/>
      <w:lvlJc w:val="left"/>
      <w:pPr>
        <w:ind w:left="4246" w:hanging="4246"/>
      </w:pPr>
      <w:rPr>
        <w:rFonts w:ascii="Arial" w:eastAsia="Arial" w:hAnsi="Arial" w:cs="Arial"/>
        <w:b w:val="0"/>
        <w:i w:val="0"/>
        <w:strike w:val="0"/>
        <w:color w:val="000000"/>
        <w:sz w:val="20"/>
        <w:szCs w:val="20"/>
        <w:u w:val="none"/>
        <w:shd w:val="clear" w:color="auto" w:fill="auto"/>
      </w:rPr>
    </w:lvl>
    <w:lvl w:ilvl="5" w:tplc="C8E6B43E">
      <w:start w:val="1"/>
      <w:numFmt w:val="bullet"/>
      <w:lvlText w:val="▪"/>
      <w:lvlJc w:val="left"/>
      <w:pPr>
        <w:ind w:left="4966" w:hanging="4966"/>
      </w:pPr>
      <w:rPr>
        <w:rFonts w:ascii="Arial" w:eastAsia="Arial" w:hAnsi="Arial" w:cs="Arial"/>
        <w:b w:val="0"/>
        <w:i w:val="0"/>
        <w:strike w:val="0"/>
        <w:color w:val="000000"/>
        <w:sz w:val="20"/>
        <w:szCs w:val="20"/>
        <w:u w:val="none"/>
        <w:shd w:val="clear" w:color="auto" w:fill="auto"/>
      </w:rPr>
    </w:lvl>
    <w:lvl w:ilvl="6" w:tplc="2E5A9ECE">
      <w:start w:val="1"/>
      <w:numFmt w:val="bullet"/>
      <w:lvlText w:val="•"/>
      <w:lvlJc w:val="left"/>
      <w:pPr>
        <w:ind w:left="5686" w:hanging="5686"/>
      </w:pPr>
      <w:rPr>
        <w:rFonts w:ascii="Arial" w:eastAsia="Arial" w:hAnsi="Arial" w:cs="Arial"/>
        <w:b w:val="0"/>
        <w:i w:val="0"/>
        <w:strike w:val="0"/>
        <w:color w:val="000000"/>
        <w:sz w:val="20"/>
        <w:szCs w:val="20"/>
        <w:u w:val="none"/>
        <w:shd w:val="clear" w:color="auto" w:fill="auto"/>
      </w:rPr>
    </w:lvl>
    <w:lvl w:ilvl="7" w:tplc="AF1C3578">
      <w:start w:val="1"/>
      <w:numFmt w:val="bullet"/>
      <w:lvlText w:val="o"/>
      <w:lvlJc w:val="left"/>
      <w:pPr>
        <w:ind w:left="6406" w:hanging="6406"/>
      </w:pPr>
      <w:rPr>
        <w:rFonts w:ascii="Arial" w:eastAsia="Arial" w:hAnsi="Arial" w:cs="Arial"/>
        <w:b w:val="0"/>
        <w:i w:val="0"/>
        <w:strike w:val="0"/>
        <w:color w:val="000000"/>
        <w:sz w:val="20"/>
        <w:szCs w:val="20"/>
        <w:u w:val="none"/>
        <w:shd w:val="clear" w:color="auto" w:fill="auto"/>
      </w:rPr>
    </w:lvl>
    <w:lvl w:ilvl="8" w:tplc="8E1412EC">
      <w:start w:val="1"/>
      <w:numFmt w:val="bullet"/>
      <w:lvlText w:val="▪"/>
      <w:lvlJc w:val="left"/>
      <w:pPr>
        <w:ind w:left="7126" w:hanging="7126"/>
      </w:pPr>
      <w:rPr>
        <w:rFonts w:ascii="Arial" w:eastAsia="Arial" w:hAnsi="Arial" w:cs="Arial"/>
        <w:b w:val="0"/>
        <w:i w:val="0"/>
        <w:strike w:val="0"/>
        <w:color w:val="000000"/>
        <w:sz w:val="20"/>
        <w:szCs w:val="20"/>
        <w:u w:val="none"/>
        <w:shd w:val="clear" w:color="auto" w:fill="auto"/>
      </w:rPr>
    </w:lvl>
  </w:abstractNum>
  <w:abstractNum w:abstractNumId="13" w15:restartNumberingAfterBreak="0">
    <w:nsid w:val="246F620A"/>
    <w:multiLevelType w:val="hybridMultilevel"/>
    <w:tmpl w:val="BEC64F40"/>
    <w:lvl w:ilvl="0" w:tplc="2B720832">
      <w:start w:val="1"/>
      <w:numFmt w:val="bullet"/>
      <w:lvlText w:val="●"/>
      <w:lvlJc w:val="left"/>
      <w:pPr>
        <w:ind w:left="929" w:hanging="929"/>
      </w:pPr>
      <w:rPr>
        <w:rFonts w:ascii="Arial" w:eastAsia="Arial" w:hAnsi="Arial" w:cs="Arial"/>
        <w:b w:val="0"/>
        <w:i w:val="0"/>
        <w:strike w:val="0"/>
        <w:color w:val="000000"/>
        <w:sz w:val="20"/>
        <w:szCs w:val="20"/>
        <w:u w:val="none"/>
        <w:shd w:val="clear" w:color="auto" w:fill="auto"/>
      </w:rPr>
    </w:lvl>
    <w:lvl w:ilvl="1" w:tplc="A79815C6">
      <w:start w:val="1"/>
      <w:numFmt w:val="bullet"/>
      <w:lvlText w:val="o"/>
      <w:lvlJc w:val="left"/>
      <w:pPr>
        <w:ind w:left="1963" w:hanging="1963"/>
      </w:pPr>
      <w:rPr>
        <w:rFonts w:ascii="Arial" w:eastAsia="Arial" w:hAnsi="Arial" w:cs="Arial"/>
        <w:b w:val="0"/>
        <w:i w:val="0"/>
        <w:strike w:val="0"/>
        <w:color w:val="000000"/>
        <w:sz w:val="20"/>
        <w:szCs w:val="20"/>
        <w:u w:val="none"/>
        <w:shd w:val="clear" w:color="auto" w:fill="auto"/>
      </w:rPr>
    </w:lvl>
    <w:lvl w:ilvl="2" w:tplc="B94C2100">
      <w:start w:val="1"/>
      <w:numFmt w:val="bullet"/>
      <w:lvlText w:val="▪"/>
      <w:lvlJc w:val="left"/>
      <w:pPr>
        <w:ind w:left="2683" w:hanging="2683"/>
      </w:pPr>
      <w:rPr>
        <w:rFonts w:ascii="Arial" w:eastAsia="Arial" w:hAnsi="Arial" w:cs="Arial"/>
        <w:b w:val="0"/>
        <w:i w:val="0"/>
        <w:strike w:val="0"/>
        <w:color w:val="000000"/>
        <w:sz w:val="20"/>
        <w:szCs w:val="20"/>
        <w:u w:val="none"/>
        <w:shd w:val="clear" w:color="auto" w:fill="auto"/>
      </w:rPr>
    </w:lvl>
    <w:lvl w:ilvl="3" w:tplc="7FAE9AD6">
      <w:start w:val="1"/>
      <w:numFmt w:val="bullet"/>
      <w:lvlText w:val="•"/>
      <w:lvlJc w:val="left"/>
      <w:pPr>
        <w:ind w:left="3403" w:hanging="3403"/>
      </w:pPr>
      <w:rPr>
        <w:rFonts w:ascii="Arial" w:eastAsia="Arial" w:hAnsi="Arial" w:cs="Arial"/>
        <w:b w:val="0"/>
        <w:i w:val="0"/>
        <w:strike w:val="0"/>
        <w:color w:val="000000"/>
        <w:sz w:val="20"/>
        <w:szCs w:val="20"/>
        <w:u w:val="none"/>
        <w:shd w:val="clear" w:color="auto" w:fill="auto"/>
      </w:rPr>
    </w:lvl>
    <w:lvl w:ilvl="4" w:tplc="8F02B0E4">
      <w:start w:val="1"/>
      <w:numFmt w:val="bullet"/>
      <w:lvlText w:val="o"/>
      <w:lvlJc w:val="left"/>
      <w:pPr>
        <w:ind w:left="4123" w:hanging="4123"/>
      </w:pPr>
      <w:rPr>
        <w:rFonts w:ascii="Arial" w:eastAsia="Arial" w:hAnsi="Arial" w:cs="Arial"/>
        <w:b w:val="0"/>
        <w:i w:val="0"/>
        <w:strike w:val="0"/>
        <w:color w:val="000000"/>
        <w:sz w:val="20"/>
        <w:szCs w:val="20"/>
        <w:u w:val="none"/>
        <w:shd w:val="clear" w:color="auto" w:fill="auto"/>
      </w:rPr>
    </w:lvl>
    <w:lvl w:ilvl="5" w:tplc="8756703C">
      <w:start w:val="1"/>
      <w:numFmt w:val="bullet"/>
      <w:lvlText w:val="▪"/>
      <w:lvlJc w:val="left"/>
      <w:pPr>
        <w:ind w:left="4843" w:hanging="4843"/>
      </w:pPr>
      <w:rPr>
        <w:rFonts w:ascii="Arial" w:eastAsia="Arial" w:hAnsi="Arial" w:cs="Arial"/>
        <w:b w:val="0"/>
        <w:i w:val="0"/>
        <w:strike w:val="0"/>
        <w:color w:val="000000"/>
        <w:sz w:val="20"/>
        <w:szCs w:val="20"/>
        <w:u w:val="none"/>
        <w:shd w:val="clear" w:color="auto" w:fill="auto"/>
      </w:rPr>
    </w:lvl>
    <w:lvl w:ilvl="6" w:tplc="497C93F8">
      <w:start w:val="1"/>
      <w:numFmt w:val="bullet"/>
      <w:lvlText w:val="•"/>
      <w:lvlJc w:val="left"/>
      <w:pPr>
        <w:ind w:left="5563" w:hanging="5563"/>
      </w:pPr>
      <w:rPr>
        <w:rFonts w:ascii="Arial" w:eastAsia="Arial" w:hAnsi="Arial" w:cs="Arial"/>
        <w:b w:val="0"/>
        <w:i w:val="0"/>
        <w:strike w:val="0"/>
        <w:color w:val="000000"/>
        <w:sz w:val="20"/>
        <w:szCs w:val="20"/>
        <w:u w:val="none"/>
        <w:shd w:val="clear" w:color="auto" w:fill="auto"/>
      </w:rPr>
    </w:lvl>
    <w:lvl w:ilvl="7" w:tplc="119E1FB8">
      <w:start w:val="1"/>
      <w:numFmt w:val="bullet"/>
      <w:lvlText w:val="o"/>
      <w:lvlJc w:val="left"/>
      <w:pPr>
        <w:ind w:left="6283" w:hanging="6283"/>
      </w:pPr>
      <w:rPr>
        <w:rFonts w:ascii="Arial" w:eastAsia="Arial" w:hAnsi="Arial" w:cs="Arial"/>
        <w:b w:val="0"/>
        <w:i w:val="0"/>
        <w:strike w:val="0"/>
        <w:color w:val="000000"/>
        <w:sz w:val="20"/>
        <w:szCs w:val="20"/>
        <w:u w:val="none"/>
        <w:shd w:val="clear" w:color="auto" w:fill="auto"/>
      </w:rPr>
    </w:lvl>
    <w:lvl w:ilvl="8" w:tplc="1A742AAA">
      <w:start w:val="1"/>
      <w:numFmt w:val="bullet"/>
      <w:lvlText w:val="▪"/>
      <w:lvlJc w:val="left"/>
      <w:pPr>
        <w:ind w:left="7003" w:hanging="7003"/>
      </w:pPr>
      <w:rPr>
        <w:rFonts w:ascii="Arial" w:eastAsia="Arial" w:hAnsi="Arial" w:cs="Arial"/>
        <w:b w:val="0"/>
        <w:i w:val="0"/>
        <w:strike w:val="0"/>
        <w:color w:val="000000"/>
        <w:sz w:val="20"/>
        <w:szCs w:val="20"/>
        <w:u w:val="none"/>
        <w:shd w:val="clear" w:color="auto" w:fill="auto"/>
      </w:rPr>
    </w:lvl>
  </w:abstractNum>
  <w:abstractNum w:abstractNumId="14" w15:restartNumberingAfterBreak="0">
    <w:nsid w:val="2A1E709D"/>
    <w:multiLevelType w:val="multilevel"/>
    <w:tmpl w:val="FF3E9D34"/>
    <w:lvl w:ilvl="0">
      <w:start w:val="1"/>
      <w:numFmt w:val="decimal"/>
      <w:lvlText w:val="%1."/>
      <w:lvlJc w:val="left"/>
      <w:pPr>
        <w:ind w:left="720" w:hanging="720"/>
      </w:pPr>
      <w:rPr>
        <w:smallCaps w:val="0"/>
      </w:rPr>
    </w:lvl>
    <w:lvl w:ilvl="1">
      <w:start w:val="1"/>
      <w:numFmt w:val="decimal"/>
      <w:lvlText w:val="%1.%2"/>
      <w:lvlJc w:val="left"/>
      <w:pPr>
        <w:ind w:left="810" w:hanging="720"/>
      </w:pPr>
      <w:rPr>
        <w:b w:val="0"/>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335872DE"/>
    <w:multiLevelType w:val="hybridMultilevel"/>
    <w:tmpl w:val="FB2C4A78"/>
    <w:lvl w:ilvl="0" w:tplc="CC7A0624">
      <w:start w:val="1"/>
      <w:numFmt w:val="lowerLetter"/>
      <w:lvlText w:val="(%1)"/>
      <w:lvlJc w:val="left"/>
      <w:pPr>
        <w:ind w:left="720" w:hanging="360"/>
      </w:pPr>
      <w:rPr>
        <w:u w:val="none"/>
      </w:rPr>
    </w:lvl>
    <w:lvl w:ilvl="1" w:tplc="FEA47A10">
      <w:start w:val="1"/>
      <w:numFmt w:val="lowerRoman"/>
      <w:lvlText w:val="(%2)"/>
      <w:lvlJc w:val="right"/>
      <w:pPr>
        <w:ind w:left="1440" w:hanging="360"/>
      </w:pPr>
      <w:rPr>
        <w:u w:val="none"/>
      </w:rPr>
    </w:lvl>
    <w:lvl w:ilvl="2" w:tplc="2FCAE24C">
      <w:start w:val="1"/>
      <w:numFmt w:val="decimal"/>
      <w:lvlText w:val="(%3)"/>
      <w:lvlJc w:val="left"/>
      <w:pPr>
        <w:ind w:left="2160" w:hanging="360"/>
      </w:pPr>
      <w:rPr>
        <w:u w:val="none"/>
      </w:rPr>
    </w:lvl>
    <w:lvl w:ilvl="3" w:tplc="0AC6C184">
      <w:start w:val="1"/>
      <w:numFmt w:val="lowerLetter"/>
      <w:lvlText w:val="%4)"/>
      <w:lvlJc w:val="left"/>
      <w:pPr>
        <w:ind w:left="2880" w:hanging="360"/>
      </w:pPr>
      <w:rPr>
        <w:u w:val="none"/>
      </w:rPr>
    </w:lvl>
    <w:lvl w:ilvl="4" w:tplc="8D380A08">
      <w:start w:val="1"/>
      <w:numFmt w:val="lowerRoman"/>
      <w:lvlText w:val="%5)"/>
      <w:lvlJc w:val="right"/>
      <w:pPr>
        <w:ind w:left="3600" w:hanging="360"/>
      </w:pPr>
      <w:rPr>
        <w:u w:val="none"/>
      </w:rPr>
    </w:lvl>
    <w:lvl w:ilvl="5" w:tplc="214829F2">
      <w:start w:val="1"/>
      <w:numFmt w:val="decimal"/>
      <w:lvlText w:val="%6)"/>
      <w:lvlJc w:val="left"/>
      <w:pPr>
        <w:ind w:left="4320" w:hanging="360"/>
      </w:pPr>
      <w:rPr>
        <w:u w:val="none"/>
      </w:rPr>
    </w:lvl>
    <w:lvl w:ilvl="6" w:tplc="7F3A52AA">
      <w:start w:val="1"/>
      <w:numFmt w:val="lowerLetter"/>
      <w:lvlText w:val="%7."/>
      <w:lvlJc w:val="left"/>
      <w:pPr>
        <w:ind w:left="5040" w:hanging="360"/>
      </w:pPr>
      <w:rPr>
        <w:u w:val="none"/>
      </w:rPr>
    </w:lvl>
    <w:lvl w:ilvl="7" w:tplc="CC940576">
      <w:start w:val="1"/>
      <w:numFmt w:val="lowerRoman"/>
      <w:lvlText w:val="%8."/>
      <w:lvlJc w:val="right"/>
      <w:pPr>
        <w:ind w:left="5760" w:hanging="360"/>
      </w:pPr>
      <w:rPr>
        <w:u w:val="none"/>
      </w:rPr>
    </w:lvl>
    <w:lvl w:ilvl="8" w:tplc="FA8ED9C6">
      <w:start w:val="1"/>
      <w:numFmt w:val="decimal"/>
      <w:lvlText w:val="%9."/>
      <w:lvlJc w:val="left"/>
      <w:pPr>
        <w:ind w:left="6480" w:hanging="360"/>
      </w:pPr>
      <w:rPr>
        <w:u w:val="none"/>
      </w:rPr>
    </w:lvl>
  </w:abstractNum>
  <w:abstractNum w:abstractNumId="16" w15:restartNumberingAfterBreak="0">
    <w:nsid w:val="33DD65AB"/>
    <w:multiLevelType w:val="hybridMultilevel"/>
    <w:tmpl w:val="3CA87104"/>
    <w:lvl w:ilvl="0" w:tplc="96CEE6DA">
      <w:start w:val="1"/>
      <w:numFmt w:val="lowerLetter"/>
      <w:lvlText w:val="%1)"/>
      <w:lvlJc w:val="left"/>
      <w:pPr>
        <w:ind w:left="2237" w:hanging="2237"/>
      </w:pPr>
      <w:rPr>
        <w:rFonts w:ascii="Arial" w:eastAsia="Arial" w:hAnsi="Arial" w:cs="Arial"/>
        <w:b w:val="0"/>
        <w:i w:val="0"/>
        <w:strike w:val="0"/>
        <w:color w:val="000000"/>
        <w:sz w:val="22"/>
        <w:szCs w:val="22"/>
        <w:u w:val="none"/>
        <w:shd w:val="clear" w:color="auto" w:fill="auto"/>
      </w:rPr>
    </w:lvl>
    <w:lvl w:ilvl="1" w:tplc="BEC62432">
      <w:start w:val="1"/>
      <w:numFmt w:val="lowerLetter"/>
      <w:lvlText w:val="%2"/>
      <w:lvlJc w:val="left"/>
      <w:pPr>
        <w:ind w:left="2880" w:hanging="2880"/>
      </w:pPr>
      <w:rPr>
        <w:rFonts w:ascii="Arial" w:eastAsia="Arial" w:hAnsi="Arial" w:cs="Arial"/>
        <w:b w:val="0"/>
        <w:i w:val="0"/>
        <w:strike w:val="0"/>
        <w:color w:val="000000"/>
        <w:sz w:val="22"/>
        <w:szCs w:val="22"/>
        <w:u w:val="none"/>
        <w:shd w:val="clear" w:color="auto" w:fill="auto"/>
      </w:rPr>
    </w:lvl>
    <w:lvl w:ilvl="2" w:tplc="FEAEDBEE">
      <w:start w:val="1"/>
      <w:numFmt w:val="lowerRoman"/>
      <w:lvlText w:val="%3"/>
      <w:lvlJc w:val="left"/>
      <w:pPr>
        <w:ind w:left="3600" w:hanging="3600"/>
      </w:pPr>
      <w:rPr>
        <w:rFonts w:ascii="Arial" w:eastAsia="Arial" w:hAnsi="Arial" w:cs="Arial"/>
        <w:b w:val="0"/>
        <w:i w:val="0"/>
        <w:strike w:val="0"/>
        <w:color w:val="000000"/>
        <w:sz w:val="22"/>
        <w:szCs w:val="22"/>
        <w:u w:val="none"/>
        <w:shd w:val="clear" w:color="auto" w:fill="auto"/>
      </w:rPr>
    </w:lvl>
    <w:lvl w:ilvl="3" w:tplc="DF52F6F4">
      <w:start w:val="1"/>
      <w:numFmt w:val="decimal"/>
      <w:lvlText w:val="%4"/>
      <w:lvlJc w:val="left"/>
      <w:pPr>
        <w:ind w:left="4320" w:hanging="4320"/>
      </w:pPr>
      <w:rPr>
        <w:rFonts w:ascii="Arial" w:eastAsia="Arial" w:hAnsi="Arial" w:cs="Arial"/>
        <w:b w:val="0"/>
        <w:i w:val="0"/>
        <w:strike w:val="0"/>
        <w:color w:val="000000"/>
        <w:sz w:val="22"/>
        <w:szCs w:val="22"/>
        <w:u w:val="none"/>
        <w:shd w:val="clear" w:color="auto" w:fill="auto"/>
      </w:rPr>
    </w:lvl>
    <w:lvl w:ilvl="4" w:tplc="8F5078F6">
      <w:start w:val="1"/>
      <w:numFmt w:val="lowerLetter"/>
      <w:lvlText w:val="%5"/>
      <w:lvlJc w:val="left"/>
      <w:pPr>
        <w:ind w:left="5040" w:hanging="5040"/>
      </w:pPr>
      <w:rPr>
        <w:rFonts w:ascii="Arial" w:eastAsia="Arial" w:hAnsi="Arial" w:cs="Arial"/>
        <w:b w:val="0"/>
        <w:i w:val="0"/>
        <w:strike w:val="0"/>
        <w:color w:val="000000"/>
        <w:sz w:val="22"/>
        <w:szCs w:val="22"/>
        <w:u w:val="none"/>
        <w:shd w:val="clear" w:color="auto" w:fill="auto"/>
      </w:rPr>
    </w:lvl>
    <w:lvl w:ilvl="5" w:tplc="07688C4C">
      <w:start w:val="1"/>
      <w:numFmt w:val="lowerRoman"/>
      <w:lvlText w:val="%6"/>
      <w:lvlJc w:val="left"/>
      <w:pPr>
        <w:ind w:left="5760" w:hanging="5760"/>
      </w:pPr>
      <w:rPr>
        <w:rFonts w:ascii="Arial" w:eastAsia="Arial" w:hAnsi="Arial" w:cs="Arial"/>
        <w:b w:val="0"/>
        <w:i w:val="0"/>
        <w:strike w:val="0"/>
        <w:color w:val="000000"/>
        <w:sz w:val="22"/>
        <w:szCs w:val="22"/>
        <w:u w:val="none"/>
        <w:shd w:val="clear" w:color="auto" w:fill="auto"/>
      </w:rPr>
    </w:lvl>
    <w:lvl w:ilvl="6" w:tplc="B1083476">
      <w:start w:val="1"/>
      <w:numFmt w:val="decimal"/>
      <w:lvlText w:val="%7"/>
      <w:lvlJc w:val="left"/>
      <w:pPr>
        <w:ind w:left="6480" w:hanging="6480"/>
      </w:pPr>
      <w:rPr>
        <w:rFonts w:ascii="Arial" w:eastAsia="Arial" w:hAnsi="Arial" w:cs="Arial"/>
        <w:b w:val="0"/>
        <w:i w:val="0"/>
        <w:strike w:val="0"/>
        <w:color w:val="000000"/>
        <w:sz w:val="22"/>
        <w:szCs w:val="22"/>
        <w:u w:val="none"/>
        <w:shd w:val="clear" w:color="auto" w:fill="auto"/>
      </w:rPr>
    </w:lvl>
    <w:lvl w:ilvl="7" w:tplc="0ED69D96">
      <w:start w:val="1"/>
      <w:numFmt w:val="lowerLetter"/>
      <w:lvlText w:val="%8"/>
      <w:lvlJc w:val="left"/>
      <w:pPr>
        <w:ind w:left="7200" w:hanging="7200"/>
      </w:pPr>
      <w:rPr>
        <w:rFonts w:ascii="Arial" w:eastAsia="Arial" w:hAnsi="Arial" w:cs="Arial"/>
        <w:b w:val="0"/>
        <w:i w:val="0"/>
        <w:strike w:val="0"/>
        <w:color w:val="000000"/>
        <w:sz w:val="22"/>
        <w:szCs w:val="22"/>
        <w:u w:val="none"/>
        <w:shd w:val="clear" w:color="auto" w:fill="auto"/>
      </w:rPr>
    </w:lvl>
    <w:lvl w:ilvl="8" w:tplc="049C0D0A">
      <w:start w:val="1"/>
      <w:numFmt w:val="lowerRoman"/>
      <w:lvlText w:val="%9"/>
      <w:lvlJc w:val="left"/>
      <w:pPr>
        <w:ind w:left="7920" w:hanging="7920"/>
      </w:pPr>
      <w:rPr>
        <w:rFonts w:ascii="Arial" w:eastAsia="Arial" w:hAnsi="Arial" w:cs="Arial"/>
        <w:b w:val="0"/>
        <w:i w:val="0"/>
        <w:strike w:val="0"/>
        <w:color w:val="000000"/>
        <w:sz w:val="22"/>
        <w:szCs w:val="22"/>
        <w:u w:val="none"/>
        <w:shd w:val="clear" w:color="auto" w:fill="auto"/>
      </w:rPr>
    </w:lvl>
  </w:abstractNum>
  <w:abstractNum w:abstractNumId="17" w15:restartNumberingAfterBreak="0">
    <w:nsid w:val="34166DB1"/>
    <w:multiLevelType w:val="multilevel"/>
    <w:tmpl w:val="6136C15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38E56180"/>
    <w:multiLevelType w:val="multilevel"/>
    <w:tmpl w:val="7946E5D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9" w15:restartNumberingAfterBreak="0">
    <w:nsid w:val="3CFA12AD"/>
    <w:multiLevelType w:val="hybridMultilevel"/>
    <w:tmpl w:val="62724B12"/>
    <w:lvl w:ilvl="0" w:tplc="9A2C1804">
      <w:start w:val="1"/>
      <w:numFmt w:val="lowerLetter"/>
      <w:lvlText w:val="(%1)"/>
      <w:lvlJc w:val="left"/>
      <w:pPr>
        <w:ind w:left="720" w:hanging="360"/>
      </w:pPr>
      <w:rPr>
        <w:u w:val="none"/>
      </w:rPr>
    </w:lvl>
    <w:lvl w:ilvl="1" w:tplc="97984F34">
      <w:start w:val="1"/>
      <w:numFmt w:val="lowerRoman"/>
      <w:lvlText w:val="(%2)"/>
      <w:lvlJc w:val="right"/>
      <w:pPr>
        <w:ind w:left="1440" w:hanging="360"/>
      </w:pPr>
      <w:rPr>
        <w:u w:val="none"/>
      </w:rPr>
    </w:lvl>
    <w:lvl w:ilvl="2" w:tplc="FE688C18">
      <w:start w:val="1"/>
      <w:numFmt w:val="decimal"/>
      <w:lvlText w:val="(%3)"/>
      <w:lvlJc w:val="left"/>
      <w:pPr>
        <w:ind w:left="2160" w:hanging="360"/>
      </w:pPr>
      <w:rPr>
        <w:u w:val="none"/>
      </w:rPr>
    </w:lvl>
    <w:lvl w:ilvl="3" w:tplc="F82AE650">
      <w:start w:val="1"/>
      <w:numFmt w:val="lowerLetter"/>
      <w:lvlText w:val="%4)"/>
      <w:lvlJc w:val="left"/>
      <w:pPr>
        <w:ind w:left="2880" w:hanging="360"/>
      </w:pPr>
      <w:rPr>
        <w:u w:val="none"/>
      </w:rPr>
    </w:lvl>
    <w:lvl w:ilvl="4" w:tplc="3664FA6C">
      <w:start w:val="1"/>
      <w:numFmt w:val="lowerRoman"/>
      <w:lvlText w:val="%5)"/>
      <w:lvlJc w:val="right"/>
      <w:pPr>
        <w:ind w:left="3600" w:hanging="360"/>
      </w:pPr>
      <w:rPr>
        <w:u w:val="none"/>
      </w:rPr>
    </w:lvl>
    <w:lvl w:ilvl="5" w:tplc="B2BED4C6">
      <w:start w:val="1"/>
      <w:numFmt w:val="decimal"/>
      <w:lvlText w:val="%6)"/>
      <w:lvlJc w:val="left"/>
      <w:pPr>
        <w:ind w:left="4320" w:hanging="360"/>
      </w:pPr>
      <w:rPr>
        <w:u w:val="none"/>
      </w:rPr>
    </w:lvl>
    <w:lvl w:ilvl="6" w:tplc="63728C72">
      <w:start w:val="1"/>
      <w:numFmt w:val="lowerLetter"/>
      <w:lvlText w:val="%7."/>
      <w:lvlJc w:val="left"/>
      <w:pPr>
        <w:ind w:left="5040" w:hanging="360"/>
      </w:pPr>
      <w:rPr>
        <w:u w:val="none"/>
      </w:rPr>
    </w:lvl>
    <w:lvl w:ilvl="7" w:tplc="5B10D9AC">
      <w:start w:val="1"/>
      <w:numFmt w:val="lowerRoman"/>
      <w:lvlText w:val="%8."/>
      <w:lvlJc w:val="right"/>
      <w:pPr>
        <w:ind w:left="5760" w:hanging="360"/>
      </w:pPr>
      <w:rPr>
        <w:u w:val="none"/>
      </w:rPr>
    </w:lvl>
    <w:lvl w:ilvl="8" w:tplc="36C446DA">
      <w:start w:val="1"/>
      <w:numFmt w:val="decimal"/>
      <w:lvlText w:val="%9."/>
      <w:lvlJc w:val="left"/>
      <w:pPr>
        <w:ind w:left="6480" w:hanging="360"/>
      </w:pPr>
      <w:rPr>
        <w:u w:val="none"/>
      </w:rPr>
    </w:lvl>
  </w:abstractNum>
  <w:abstractNum w:abstractNumId="20" w15:restartNumberingAfterBreak="0">
    <w:nsid w:val="49772522"/>
    <w:multiLevelType w:val="hybridMultilevel"/>
    <w:tmpl w:val="A3100D96"/>
    <w:lvl w:ilvl="0" w:tplc="AC40997A">
      <w:start w:val="1"/>
      <w:numFmt w:val="lowerLetter"/>
      <w:lvlText w:val="%1)"/>
      <w:lvlJc w:val="left"/>
      <w:pPr>
        <w:ind w:left="720" w:hanging="720"/>
      </w:pPr>
      <w:rPr>
        <w:rFonts w:ascii="Arial" w:eastAsia="Arial" w:hAnsi="Arial" w:cs="Arial"/>
        <w:b w:val="0"/>
        <w:i w:val="0"/>
        <w:strike w:val="0"/>
        <w:color w:val="000000"/>
        <w:sz w:val="22"/>
        <w:szCs w:val="22"/>
        <w:u w:val="none"/>
        <w:shd w:val="clear" w:color="auto" w:fill="auto"/>
      </w:rPr>
    </w:lvl>
    <w:lvl w:ilvl="1" w:tplc="6D8C059A">
      <w:start w:val="1"/>
      <w:numFmt w:val="bullet"/>
      <w:lvlText w:val="●"/>
      <w:lvlJc w:val="left"/>
      <w:pPr>
        <w:ind w:left="1440" w:hanging="1440"/>
      </w:pPr>
      <w:rPr>
        <w:rFonts w:ascii="Arial" w:eastAsia="Arial" w:hAnsi="Arial" w:cs="Arial"/>
        <w:b w:val="0"/>
        <w:i w:val="0"/>
        <w:strike w:val="0"/>
        <w:color w:val="000000"/>
        <w:sz w:val="22"/>
        <w:szCs w:val="22"/>
        <w:u w:val="none"/>
        <w:shd w:val="clear" w:color="auto" w:fill="auto"/>
      </w:rPr>
    </w:lvl>
    <w:lvl w:ilvl="2" w:tplc="59823CC2">
      <w:start w:val="1"/>
      <w:numFmt w:val="bullet"/>
      <w:lvlText w:val="▪"/>
      <w:lvlJc w:val="left"/>
      <w:pPr>
        <w:ind w:left="2275" w:hanging="2275"/>
      </w:pPr>
      <w:rPr>
        <w:rFonts w:ascii="Arial" w:eastAsia="Arial" w:hAnsi="Arial" w:cs="Arial"/>
        <w:b w:val="0"/>
        <w:i w:val="0"/>
        <w:strike w:val="0"/>
        <w:color w:val="000000"/>
        <w:sz w:val="22"/>
        <w:szCs w:val="22"/>
        <w:u w:val="none"/>
        <w:shd w:val="clear" w:color="auto" w:fill="auto"/>
      </w:rPr>
    </w:lvl>
    <w:lvl w:ilvl="3" w:tplc="35A2E074">
      <w:start w:val="1"/>
      <w:numFmt w:val="bullet"/>
      <w:lvlText w:val="•"/>
      <w:lvlJc w:val="left"/>
      <w:pPr>
        <w:ind w:left="2995" w:hanging="2995"/>
      </w:pPr>
      <w:rPr>
        <w:rFonts w:ascii="Arial" w:eastAsia="Arial" w:hAnsi="Arial" w:cs="Arial"/>
        <w:b w:val="0"/>
        <w:i w:val="0"/>
        <w:strike w:val="0"/>
        <w:color w:val="000000"/>
        <w:sz w:val="22"/>
        <w:szCs w:val="22"/>
        <w:u w:val="none"/>
        <w:shd w:val="clear" w:color="auto" w:fill="auto"/>
      </w:rPr>
    </w:lvl>
    <w:lvl w:ilvl="4" w:tplc="3D541740">
      <w:start w:val="1"/>
      <w:numFmt w:val="bullet"/>
      <w:lvlText w:val="o"/>
      <w:lvlJc w:val="left"/>
      <w:pPr>
        <w:ind w:left="3715" w:hanging="3715"/>
      </w:pPr>
      <w:rPr>
        <w:rFonts w:ascii="Arial" w:eastAsia="Arial" w:hAnsi="Arial" w:cs="Arial"/>
        <w:b w:val="0"/>
        <w:i w:val="0"/>
        <w:strike w:val="0"/>
        <w:color w:val="000000"/>
        <w:sz w:val="22"/>
        <w:szCs w:val="22"/>
        <w:u w:val="none"/>
        <w:shd w:val="clear" w:color="auto" w:fill="auto"/>
      </w:rPr>
    </w:lvl>
    <w:lvl w:ilvl="5" w:tplc="45809F94">
      <w:start w:val="1"/>
      <w:numFmt w:val="bullet"/>
      <w:lvlText w:val="▪"/>
      <w:lvlJc w:val="left"/>
      <w:pPr>
        <w:ind w:left="4435" w:hanging="4435"/>
      </w:pPr>
      <w:rPr>
        <w:rFonts w:ascii="Arial" w:eastAsia="Arial" w:hAnsi="Arial" w:cs="Arial"/>
        <w:b w:val="0"/>
        <w:i w:val="0"/>
        <w:strike w:val="0"/>
        <w:color w:val="000000"/>
        <w:sz w:val="22"/>
        <w:szCs w:val="22"/>
        <w:u w:val="none"/>
        <w:shd w:val="clear" w:color="auto" w:fill="auto"/>
      </w:rPr>
    </w:lvl>
    <w:lvl w:ilvl="6" w:tplc="A1FE024C">
      <w:start w:val="1"/>
      <w:numFmt w:val="bullet"/>
      <w:lvlText w:val="•"/>
      <w:lvlJc w:val="left"/>
      <w:pPr>
        <w:ind w:left="5155" w:hanging="5155"/>
      </w:pPr>
      <w:rPr>
        <w:rFonts w:ascii="Arial" w:eastAsia="Arial" w:hAnsi="Arial" w:cs="Arial"/>
        <w:b w:val="0"/>
        <w:i w:val="0"/>
        <w:strike w:val="0"/>
        <w:color w:val="000000"/>
        <w:sz w:val="22"/>
        <w:szCs w:val="22"/>
        <w:u w:val="none"/>
        <w:shd w:val="clear" w:color="auto" w:fill="auto"/>
      </w:rPr>
    </w:lvl>
    <w:lvl w:ilvl="7" w:tplc="97B0DDC4">
      <w:start w:val="1"/>
      <w:numFmt w:val="bullet"/>
      <w:lvlText w:val="o"/>
      <w:lvlJc w:val="left"/>
      <w:pPr>
        <w:ind w:left="5875" w:hanging="5875"/>
      </w:pPr>
      <w:rPr>
        <w:rFonts w:ascii="Arial" w:eastAsia="Arial" w:hAnsi="Arial" w:cs="Arial"/>
        <w:b w:val="0"/>
        <w:i w:val="0"/>
        <w:strike w:val="0"/>
        <w:color w:val="000000"/>
        <w:sz w:val="22"/>
        <w:szCs w:val="22"/>
        <w:u w:val="none"/>
        <w:shd w:val="clear" w:color="auto" w:fill="auto"/>
      </w:rPr>
    </w:lvl>
    <w:lvl w:ilvl="8" w:tplc="4A38BA10">
      <w:start w:val="1"/>
      <w:numFmt w:val="bullet"/>
      <w:lvlText w:val="▪"/>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21" w15:restartNumberingAfterBreak="0">
    <w:nsid w:val="4A8D5654"/>
    <w:multiLevelType w:val="hybridMultilevel"/>
    <w:tmpl w:val="29B80656"/>
    <w:lvl w:ilvl="0" w:tplc="1DCA3CDC">
      <w:start w:val="1"/>
      <w:numFmt w:val="bullet"/>
      <w:lvlText w:val="●"/>
      <w:lvlJc w:val="left"/>
      <w:pPr>
        <w:ind w:left="1495" w:hanging="1495"/>
      </w:pPr>
      <w:rPr>
        <w:rFonts w:ascii="Arial" w:eastAsia="Arial" w:hAnsi="Arial" w:cs="Arial"/>
        <w:b w:val="0"/>
        <w:i w:val="0"/>
        <w:strike w:val="0"/>
        <w:color w:val="000000"/>
        <w:sz w:val="20"/>
        <w:szCs w:val="20"/>
        <w:u w:val="none"/>
        <w:shd w:val="clear" w:color="auto" w:fill="auto"/>
      </w:rPr>
    </w:lvl>
    <w:lvl w:ilvl="1" w:tplc="482E81E8">
      <w:start w:val="1"/>
      <w:numFmt w:val="bullet"/>
      <w:lvlText w:val="o"/>
      <w:lvlJc w:val="left"/>
      <w:pPr>
        <w:ind w:left="2203" w:hanging="2203"/>
      </w:pPr>
      <w:rPr>
        <w:rFonts w:ascii="Arial" w:eastAsia="Arial" w:hAnsi="Arial" w:cs="Arial"/>
        <w:b w:val="0"/>
        <w:i w:val="0"/>
        <w:strike w:val="0"/>
        <w:color w:val="000000"/>
        <w:sz w:val="20"/>
        <w:szCs w:val="20"/>
        <w:u w:val="none"/>
        <w:shd w:val="clear" w:color="auto" w:fill="auto"/>
      </w:rPr>
    </w:lvl>
    <w:lvl w:ilvl="2" w:tplc="0DF4B90C">
      <w:start w:val="1"/>
      <w:numFmt w:val="bullet"/>
      <w:lvlText w:val="▪"/>
      <w:lvlJc w:val="left"/>
      <w:pPr>
        <w:ind w:left="2671" w:hanging="2671"/>
      </w:pPr>
      <w:rPr>
        <w:rFonts w:ascii="Arial" w:eastAsia="Arial" w:hAnsi="Arial" w:cs="Arial"/>
        <w:b w:val="0"/>
        <w:i w:val="0"/>
        <w:strike w:val="0"/>
        <w:color w:val="000000"/>
        <w:sz w:val="20"/>
        <w:szCs w:val="20"/>
        <w:u w:val="none"/>
        <w:shd w:val="clear" w:color="auto" w:fill="auto"/>
      </w:rPr>
    </w:lvl>
    <w:lvl w:ilvl="3" w:tplc="A0AA352A">
      <w:start w:val="1"/>
      <w:numFmt w:val="bullet"/>
      <w:lvlText w:val="•"/>
      <w:lvlJc w:val="left"/>
      <w:pPr>
        <w:ind w:left="3391" w:hanging="3391"/>
      </w:pPr>
      <w:rPr>
        <w:rFonts w:ascii="Arial" w:eastAsia="Arial" w:hAnsi="Arial" w:cs="Arial"/>
        <w:b w:val="0"/>
        <w:i w:val="0"/>
        <w:strike w:val="0"/>
        <w:color w:val="000000"/>
        <w:sz w:val="20"/>
        <w:szCs w:val="20"/>
        <w:u w:val="none"/>
        <w:shd w:val="clear" w:color="auto" w:fill="auto"/>
      </w:rPr>
    </w:lvl>
    <w:lvl w:ilvl="4" w:tplc="0BB22D16">
      <w:start w:val="1"/>
      <w:numFmt w:val="bullet"/>
      <w:lvlText w:val="o"/>
      <w:lvlJc w:val="left"/>
      <w:pPr>
        <w:ind w:left="4111" w:hanging="4111"/>
      </w:pPr>
      <w:rPr>
        <w:rFonts w:ascii="Arial" w:eastAsia="Arial" w:hAnsi="Arial" w:cs="Arial"/>
        <w:b w:val="0"/>
        <w:i w:val="0"/>
        <w:strike w:val="0"/>
        <w:color w:val="000000"/>
        <w:sz w:val="20"/>
        <w:szCs w:val="20"/>
        <w:u w:val="none"/>
        <w:shd w:val="clear" w:color="auto" w:fill="auto"/>
      </w:rPr>
    </w:lvl>
    <w:lvl w:ilvl="5" w:tplc="0B12317E">
      <w:start w:val="1"/>
      <w:numFmt w:val="bullet"/>
      <w:lvlText w:val="▪"/>
      <w:lvlJc w:val="left"/>
      <w:pPr>
        <w:ind w:left="4831" w:hanging="4831"/>
      </w:pPr>
      <w:rPr>
        <w:rFonts w:ascii="Arial" w:eastAsia="Arial" w:hAnsi="Arial" w:cs="Arial"/>
        <w:b w:val="0"/>
        <w:i w:val="0"/>
        <w:strike w:val="0"/>
        <w:color w:val="000000"/>
        <w:sz w:val="20"/>
        <w:szCs w:val="20"/>
        <w:u w:val="none"/>
        <w:shd w:val="clear" w:color="auto" w:fill="auto"/>
      </w:rPr>
    </w:lvl>
    <w:lvl w:ilvl="6" w:tplc="30C4312E">
      <w:start w:val="1"/>
      <w:numFmt w:val="bullet"/>
      <w:lvlText w:val="•"/>
      <w:lvlJc w:val="left"/>
      <w:pPr>
        <w:ind w:left="5551" w:hanging="5551"/>
      </w:pPr>
      <w:rPr>
        <w:rFonts w:ascii="Arial" w:eastAsia="Arial" w:hAnsi="Arial" w:cs="Arial"/>
        <w:b w:val="0"/>
        <w:i w:val="0"/>
        <w:strike w:val="0"/>
        <w:color w:val="000000"/>
        <w:sz w:val="20"/>
        <w:szCs w:val="20"/>
        <w:u w:val="none"/>
        <w:shd w:val="clear" w:color="auto" w:fill="auto"/>
      </w:rPr>
    </w:lvl>
    <w:lvl w:ilvl="7" w:tplc="08FADC0A">
      <w:start w:val="1"/>
      <w:numFmt w:val="bullet"/>
      <w:lvlText w:val="o"/>
      <w:lvlJc w:val="left"/>
      <w:pPr>
        <w:ind w:left="6271" w:hanging="6271"/>
      </w:pPr>
      <w:rPr>
        <w:rFonts w:ascii="Arial" w:eastAsia="Arial" w:hAnsi="Arial" w:cs="Arial"/>
        <w:b w:val="0"/>
        <w:i w:val="0"/>
        <w:strike w:val="0"/>
        <w:color w:val="000000"/>
        <w:sz w:val="20"/>
        <w:szCs w:val="20"/>
        <w:u w:val="none"/>
        <w:shd w:val="clear" w:color="auto" w:fill="auto"/>
      </w:rPr>
    </w:lvl>
    <w:lvl w:ilvl="8" w:tplc="F15A9324">
      <w:start w:val="1"/>
      <w:numFmt w:val="bullet"/>
      <w:lvlText w:val="▪"/>
      <w:lvlJc w:val="left"/>
      <w:pPr>
        <w:ind w:left="6991" w:hanging="6991"/>
      </w:pPr>
      <w:rPr>
        <w:rFonts w:ascii="Arial" w:eastAsia="Arial" w:hAnsi="Arial" w:cs="Arial"/>
        <w:b w:val="0"/>
        <w:i w:val="0"/>
        <w:strike w:val="0"/>
        <w:color w:val="000000"/>
        <w:sz w:val="20"/>
        <w:szCs w:val="20"/>
        <w:u w:val="none"/>
        <w:shd w:val="clear" w:color="auto" w:fill="auto"/>
      </w:rPr>
    </w:lvl>
  </w:abstractNum>
  <w:abstractNum w:abstractNumId="22" w15:restartNumberingAfterBreak="0">
    <w:nsid w:val="4C8B2631"/>
    <w:multiLevelType w:val="hybridMultilevel"/>
    <w:tmpl w:val="AEDA4D9E"/>
    <w:lvl w:ilvl="0" w:tplc="12A6D18A">
      <w:start w:val="1"/>
      <w:numFmt w:val="decimal"/>
      <w:lvlText w:val="%1."/>
      <w:lvlJc w:val="left"/>
      <w:pPr>
        <w:ind w:left="422" w:hanging="422"/>
      </w:pPr>
      <w:rPr>
        <w:b w:val="0"/>
        <w:i w:val="0"/>
        <w:strike w:val="0"/>
        <w:color w:val="000000"/>
        <w:sz w:val="22"/>
        <w:szCs w:val="22"/>
        <w:u w:val="none"/>
        <w:shd w:val="clear" w:color="auto" w:fill="auto"/>
      </w:rPr>
    </w:lvl>
    <w:lvl w:ilvl="1" w:tplc="38E4FBC8">
      <w:start w:val="1"/>
      <w:numFmt w:val="bullet"/>
      <w:lvlText w:val="●"/>
      <w:lvlJc w:val="left"/>
      <w:pPr>
        <w:ind w:left="1517" w:hanging="1517"/>
      </w:pPr>
      <w:rPr>
        <w:rFonts w:ascii="Arial" w:eastAsia="Arial" w:hAnsi="Arial" w:cs="Arial"/>
        <w:b w:val="0"/>
        <w:i w:val="0"/>
        <w:strike w:val="0"/>
        <w:color w:val="000000"/>
        <w:sz w:val="22"/>
        <w:szCs w:val="22"/>
        <w:u w:val="none"/>
        <w:shd w:val="clear" w:color="auto" w:fill="auto"/>
      </w:rPr>
    </w:lvl>
    <w:lvl w:ilvl="2" w:tplc="B260B576">
      <w:start w:val="1"/>
      <w:numFmt w:val="bullet"/>
      <w:lvlText w:val="▪"/>
      <w:lvlJc w:val="left"/>
      <w:pPr>
        <w:ind w:left="2160" w:hanging="2160"/>
      </w:pPr>
      <w:rPr>
        <w:rFonts w:ascii="Arial" w:eastAsia="Arial" w:hAnsi="Arial" w:cs="Arial"/>
        <w:b w:val="0"/>
        <w:i w:val="0"/>
        <w:strike w:val="0"/>
        <w:color w:val="000000"/>
        <w:sz w:val="22"/>
        <w:szCs w:val="22"/>
        <w:u w:val="none"/>
        <w:shd w:val="clear" w:color="auto" w:fill="auto"/>
      </w:rPr>
    </w:lvl>
    <w:lvl w:ilvl="3" w:tplc="F52A0FF8">
      <w:start w:val="1"/>
      <w:numFmt w:val="bullet"/>
      <w:lvlText w:val="•"/>
      <w:lvlJc w:val="left"/>
      <w:pPr>
        <w:ind w:left="2880" w:hanging="2880"/>
      </w:pPr>
      <w:rPr>
        <w:rFonts w:ascii="Arial" w:eastAsia="Arial" w:hAnsi="Arial" w:cs="Arial"/>
        <w:b w:val="0"/>
        <w:i w:val="0"/>
        <w:strike w:val="0"/>
        <w:color w:val="000000"/>
        <w:sz w:val="22"/>
        <w:szCs w:val="22"/>
        <w:u w:val="none"/>
        <w:shd w:val="clear" w:color="auto" w:fill="auto"/>
      </w:rPr>
    </w:lvl>
    <w:lvl w:ilvl="4" w:tplc="F0F0AE10">
      <w:start w:val="1"/>
      <w:numFmt w:val="bullet"/>
      <w:lvlText w:val="o"/>
      <w:lvlJc w:val="left"/>
      <w:pPr>
        <w:ind w:left="3600" w:hanging="3600"/>
      </w:pPr>
      <w:rPr>
        <w:rFonts w:ascii="Arial" w:eastAsia="Arial" w:hAnsi="Arial" w:cs="Arial"/>
        <w:b w:val="0"/>
        <w:i w:val="0"/>
        <w:strike w:val="0"/>
        <w:color w:val="000000"/>
        <w:sz w:val="22"/>
        <w:szCs w:val="22"/>
        <w:u w:val="none"/>
        <w:shd w:val="clear" w:color="auto" w:fill="auto"/>
      </w:rPr>
    </w:lvl>
    <w:lvl w:ilvl="5" w:tplc="1962260E">
      <w:start w:val="1"/>
      <w:numFmt w:val="bullet"/>
      <w:lvlText w:val="▪"/>
      <w:lvlJc w:val="left"/>
      <w:pPr>
        <w:ind w:left="4320" w:hanging="4320"/>
      </w:pPr>
      <w:rPr>
        <w:rFonts w:ascii="Arial" w:eastAsia="Arial" w:hAnsi="Arial" w:cs="Arial"/>
        <w:b w:val="0"/>
        <w:i w:val="0"/>
        <w:strike w:val="0"/>
        <w:color w:val="000000"/>
        <w:sz w:val="22"/>
        <w:szCs w:val="22"/>
        <w:u w:val="none"/>
        <w:shd w:val="clear" w:color="auto" w:fill="auto"/>
      </w:rPr>
    </w:lvl>
    <w:lvl w:ilvl="6" w:tplc="5560C100">
      <w:start w:val="1"/>
      <w:numFmt w:val="bullet"/>
      <w:lvlText w:val="•"/>
      <w:lvlJc w:val="left"/>
      <w:pPr>
        <w:ind w:left="5040" w:hanging="5040"/>
      </w:pPr>
      <w:rPr>
        <w:rFonts w:ascii="Arial" w:eastAsia="Arial" w:hAnsi="Arial" w:cs="Arial"/>
        <w:b w:val="0"/>
        <w:i w:val="0"/>
        <w:strike w:val="0"/>
        <w:color w:val="000000"/>
        <w:sz w:val="22"/>
        <w:szCs w:val="22"/>
        <w:u w:val="none"/>
        <w:shd w:val="clear" w:color="auto" w:fill="auto"/>
      </w:rPr>
    </w:lvl>
    <w:lvl w:ilvl="7" w:tplc="98AA2CDE">
      <w:start w:val="1"/>
      <w:numFmt w:val="bullet"/>
      <w:lvlText w:val="o"/>
      <w:lvlJc w:val="left"/>
      <w:pPr>
        <w:ind w:left="5760" w:hanging="5760"/>
      </w:pPr>
      <w:rPr>
        <w:rFonts w:ascii="Arial" w:eastAsia="Arial" w:hAnsi="Arial" w:cs="Arial"/>
        <w:b w:val="0"/>
        <w:i w:val="0"/>
        <w:strike w:val="0"/>
        <w:color w:val="000000"/>
        <w:sz w:val="22"/>
        <w:szCs w:val="22"/>
        <w:u w:val="none"/>
        <w:shd w:val="clear" w:color="auto" w:fill="auto"/>
      </w:rPr>
    </w:lvl>
    <w:lvl w:ilvl="8" w:tplc="B3FA0BAC">
      <w:start w:val="1"/>
      <w:numFmt w:val="bullet"/>
      <w:lvlText w:val="▪"/>
      <w:lvlJc w:val="left"/>
      <w:pPr>
        <w:ind w:left="6480" w:hanging="6480"/>
      </w:pPr>
      <w:rPr>
        <w:rFonts w:ascii="Arial" w:eastAsia="Arial" w:hAnsi="Arial" w:cs="Arial"/>
        <w:b w:val="0"/>
        <w:i w:val="0"/>
        <w:strike w:val="0"/>
        <w:color w:val="000000"/>
        <w:sz w:val="22"/>
        <w:szCs w:val="22"/>
        <w:u w:val="none"/>
        <w:shd w:val="clear" w:color="auto" w:fill="auto"/>
      </w:rPr>
    </w:lvl>
  </w:abstractNum>
  <w:abstractNum w:abstractNumId="23" w15:restartNumberingAfterBreak="0">
    <w:nsid w:val="596C4BD3"/>
    <w:multiLevelType w:val="hybridMultilevel"/>
    <w:tmpl w:val="542EC2A8"/>
    <w:lvl w:ilvl="0" w:tplc="F8628BC4">
      <w:start w:val="1"/>
      <w:numFmt w:val="decimal"/>
      <w:lvlText w:val="DPS SCHEDULE %1:"/>
      <w:lvlJc w:val="center"/>
      <w:pPr>
        <w:ind w:left="360" w:hanging="360"/>
      </w:pPr>
      <w:rPr>
        <w:smallCaps w:val="0"/>
      </w:rPr>
    </w:lvl>
    <w:lvl w:ilvl="1" w:tplc="89F2A602">
      <w:start w:val="1"/>
      <w:numFmt w:val="decimal"/>
      <w:lvlText w:val="Part %2: "/>
      <w:lvlJc w:val="left"/>
      <w:pPr>
        <w:ind w:left="0" w:firstLine="0"/>
      </w:pPr>
      <w:rPr>
        <w:smallCaps w:val="0"/>
      </w:rPr>
    </w:lvl>
    <w:lvl w:ilvl="2" w:tplc="31607AAA">
      <w:start w:val="1"/>
      <w:numFmt w:val="decimal"/>
      <w:lvlText w:val="Section %3: "/>
      <w:lvlJc w:val="left"/>
      <w:pPr>
        <w:ind w:left="0" w:firstLine="0"/>
      </w:pPr>
      <w:rPr>
        <w:smallCaps w:val="0"/>
      </w:rPr>
    </w:lvl>
    <w:lvl w:ilvl="3" w:tplc="52340422">
      <w:start w:val="1"/>
      <w:numFmt w:val="decimal"/>
      <w:lvlText w:val="(%4)"/>
      <w:lvlJc w:val="left"/>
      <w:pPr>
        <w:ind w:left="1440" w:hanging="360"/>
      </w:pPr>
    </w:lvl>
    <w:lvl w:ilvl="4" w:tplc="F7809B78">
      <w:start w:val="1"/>
      <w:numFmt w:val="lowerLetter"/>
      <w:lvlText w:val="(%5)"/>
      <w:lvlJc w:val="left"/>
      <w:pPr>
        <w:ind w:left="1800" w:hanging="360"/>
      </w:pPr>
    </w:lvl>
    <w:lvl w:ilvl="5" w:tplc="F8FEBBAA">
      <w:start w:val="1"/>
      <w:numFmt w:val="lowerRoman"/>
      <w:lvlText w:val="(%6)"/>
      <w:lvlJc w:val="left"/>
      <w:pPr>
        <w:ind w:left="2160" w:hanging="360"/>
      </w:pPr>
    </w:lvl>
    <w:lvl w:ilvl="6" w:tplc="F62EF876">
      <w:start w:val="1"/>
      <w:numFmt w:val="decimal"/>
      <w:lvlText w:val="%7."/>
      <w:lvlJc w:val="left"/>
      <w:pPr>
        <w:ind w:left="2520" w:hanging="360"/>
      </w:pPr>
    </w:lvl>
    <w:lvl w:ilvl="7" w:tplc="600E79C0">
      <w:start w:val="1"/>
      <w:numFmt w:val="lowerLetter"/>
      <w:lvlText w:val="%8."/>
      <w:lvlJc w:val="left"/>
      <w:pPr>
        <w:ind w:left="2880" w:hanging="360"/>
      </w:pPr>
    </w:lvl>
    <w:lvl w:ilvl="8" w:tplc="21BC8E7E">
      <w:start w:val="1"/>
      <w:numFmt w:val="lowerRoman"/>
      <w:lvlText w:val="%9."/>
      <w:lvlJc w:val="left"/>
      <w:pPr>
        <w:ind w:left="3240" w:hanging="360"/>
      </w:pPr>
    </w:lvl>
  </w:abstractNum>
  <w:abstractNum w:abstractNumId="24" w15:restartNumberingAfterBreak="0">
    <w:nsid w:val="59E9040E"/>
    <w:multiLevelType w:val="hybridMultilevel"/>
    <w:tmpl w:val="9D24EAC6"/>
    <w:lvl w:ilvl="0" w:tplc="44E677DE">
      <w:start w:val="1"/>
      <w:numFmt w:val="bullet"/>
      <w:lvlText w:val="●"/>
      <w:lvlJc w:val="left"/>
      <w:pPr>
        <w:ind w:left="1495" w:hanging="1495"/>
      </w:pPr>
      <w:rPr>
        <w:rFonts w:ascii="Arial" w:eastAsia="Arial" w:hAnsi="Arial" w:cs="Arial"/>
        <w:b w:val="0"/>
        <w:i w:val="0"/>
        <w:strike w:val="0"/>
        <w:color w:val="000000"/>
        <w:sz w:val="20"/>
        <w:szCs w:val="20"/>
        <w:u w:val="none"/>
        <w:shd w:val="clear" w:color="auto" w:fill="auto"/>
      </w:rPr>
    </w:lvl>
    <w:lvl w:ilvl="1" w:tplc="DAA21A9E">
      <w:start w:val="1"/>
      <w:numFmt w:val="bullet"/>
      <w:lvlText w:val="o"/>
      <w:lvlJc w:val="left"/>
      <w:pPr>
        <w:ind w:left="1963" w:hanging="1963"/>
      </w:pPr>
      <w:rPr>
        <w:rFonts w:ascii="Arial" w:eastAsia="Arial" w:hAnsi="Arial" w:cs="Arial"/>
        <w:b w:val="0"/>
        <w:i w:val="0"/>
        <w:strike w:val="0"/>
        <w:color w:val="000000"/>
        <w:sz w:val="20"/>
        <w:szCs w:val="20"/>
        <w:u w:val="none"/>
        <w:shd w:val="clear" w:color="auto" w:fill="auto"/>
      </w:rPr>
    </w:lvl>
    <w:lvl w:ilvl="2" w:tplc="7D28F62E">
      <w:start w:val="1"/>
      <w:numFmt w:val="bullet"/>
      <w:lvlText w:val="▪"/>
      <w:lvlJc w:val="left"/>
      <w:pPr>
        <w:ind w:left="2683" w:hanging="2683"/>
      </w:pPr>
      <w:rPr>
        <w:rFonts w:ascii="Arial" w:eastAsia="Arial" w:hAnsi="Arial" w:cs="Arial"/>
        <w:b w:val="0"/>
        <w:i w:val="0"/>
        <w:strike w:val="0"/>
        <w:color w:val="000000"/>
        <w:sz w:val="20"/>
        <w:szCs w:val="20"/>
        <w:u w:val="none"/>
        <w:shd w:val="clear" w:color="auto" w:fill="auto"/>
      </w:rPr>
    </w:lvl>
    <w:lvl w:ilvl="3" w:tplc="C31E0976">
      <w:start w:val="1"/>
      <w:numFmt w:val="bullet"/>
      <w:lvlText w:val="•"/>
      <w:lvlJc w:val="left"/>
      <w:pPr>
        <w:ind w:left="3403" w:hanging="3403"/>
      </w:pPr>
      <w:rPr>
        <w:rFonts w:ascii="Arial" w:eastAsia="Arial" w:hAnsi="Arial" w:cs="Arial"/>
        <w:b w:val="0"/>
        <w:i w:val="0"/>
        <w:strike w:val="0"/>
        <w:color w:val="000000"/>
        <w:sz w:val="20"/>
        <w:szCs w:val="20"/>
        <w:u w:val="none"/>
        <w:shd w:val="clear" w:color="auto" w:fill="auto"/>
      </w:rPr>
    </w:lvl>
    <w:lvl w:ilvl="4" w:tplc="3198EB7E">
      <w:start w:val="1"/>
      <w:numFmt w:val="bullet"/>
      <w:lvlText w:val="o"/>
      <w:lvlJc w:val="left"/>
      <w:pPr>
        <w:ind w:left="4123" w:hanging="4123"/>
      </w:pPr>
      <w:rPr>
        <w:rFonts w:ascii="Arial" w:eastAsia="Arial" w:hAnsi="Arial" w:cs="Arial"/>
        <w:b w:val="0"/>
        <w:i w:val="0"/>
        <w:strike w:val="0"/>
        <w:color w:val="000000"/>
        <w:sz w:val="20"/>
        <w:szCs w:val="20"/>
        <w:u w:val="none"/>
        <w:shd w:val="clear" w:color="auto" w:fill="auto"/>
      </w:rPr>
    </w:lvl>
    <w:lvl w:ilvl="5" w:tplc="F6FE2350">
      <w:start w:val="1"/>
      <w:numFmt w:val="bullet"/>
      <w:lvlText w:val="▪"/>
      <w:lvlJc w:val="left"/>
      <w:pPr>
        <w:ind w:left="4843" w:hanging="4843"/>
      </w:pPr>
      <w:rPr>
        <w:rFonts w:ascii="Arial" w:eastAsia="Arial" w:hAnsi="Arial" w:cs="Arial"/>
        <w:b w:val="0"/>
        <w:i w:val="0"/>
        <w:strike w:val="0"/>
        <w:color w:val="000000"/>
        <w:sz w:val="20"/>
        <w:szCs w:val="20"/>
        <w:u w:val="none"/>
        <w:shd w:val="clear" w:color="auto" w:fill="auto"/>
      </w:rPr>
    </w:lvl>
    <w:lvl w:ilvl="6" w:tplc="00168D74">
      <w:start w:val="1"/>
      <w:numFmt w:val="bullet"/>
      <w:lvlText w:val="•"/>
      <w:lvlJc w:val="left"/>
      <w:pPr>
        <w:ind w:left="5563" w:hanging="5563"/>
      </w:pPr>
      <w:rPr>
        <w:rFonts w:ascii="Arial" w:eastAsia="Arial" w:hAnsi="Arial" w:cs="Arial"/>
        <w:b w:val="0"/>
        <w:i w:val="0"/>
        <w:strike w:val="0"/>
        <w:color w:val="000000"/>
        <w:sz w:val="20"/>
        <w:szCs w:val="20"/>
        <w:u w:val="none"/>
        <w:shd w:val="clear" w:color="auto" w:fill="auto"/>
      </w:rPr>
    </w:lvl>
    <w:lvl w:ilvl="7" w:tplc="080C301A">
      <w:start w:val="1"/>
      <w:numFmt w:val="bullet"/>
      <w:lvlText w:val="o"/>
      <w:lvlJc w:val="left"/>
      <w:pPr>
        <w:ind w:left="6283" w:hanging="6283"/>
      </w:pPr>
      <w:rPr>
        <w:rFonts w:ascii="Arial" w:eastAsia="Arial" w:hAnsi="Arial" w:cs="Arial"/>
        <w:b w:val="0"/>
        <w:i w:val="0"/>
        <w:strike w:val="0"/>
        <w:color w:val="000000"/>
        <w:sz w:val="20"/>
        <w:szCs w:val="20"/>
        <w:u w:val="none"/>
        <w:shd w:val="clear" w:color="auto" w:fill="auto"/>
      </w:rPr>
    </w:lvl>
    <w:lvl w:ilvl="8" w:tplc="B150E8F4">
      <w:start w:val="1"/>
      <w:numFmt w:val="bullet"/>
      <w:lvlText w:val="▪"/>
      <w:lvlJc w:val="left"/>
      <w:pPr>
        <w:ind w:left="7003" w:hanging="7003"/>
      </w:pPr>
      <w:rPr>
        <w:rFonts w:ascii="Arial" w:eastAsia="Arial" w:hAnsi="Arial" w:cs="Arial"/>
        <w:b w:val="0"/>
        <w:i w:val="0"/>
        <w:strike w:val="0"/>
        <w:color w:val="000000"/>
        <w:sz w:val="20"/>
        <w:szCs w:val="20"/>
        <w:u w:val="none"/>
        <w:shd w:val="clear" w:color="auto" w:fill="auto"/>
      </w:rPr>
    </w:lvl>
  </w:abstractNum>
  <w:abstractNum w:abstractNumId="25" w15:restartNumberingAfterBreak="0">
    <w:nsid w:val="5C31199D"/>
    <w:multiLevelType w:val="hybridMultilevel"/>
    <w:tmpl w:val="8D880136"/>
    <w:lvl w:ilvl="0" w:tplc="1E5AD836">
      <w:start w:val="6"/>
      <w:numFmt w:val="lowerLetter"/>
      <w:lvlText w:val="%1)"/>
      <w:lvlJc w:val="left"/>
      <w:pPr>
        <w:ind w:left="720" w:hanging="720"/>
      </w:pPr>
      <w:rPr>
        <w:rFonts w:ascii="Arial" w:eastAsia="Arial" w:hAnsi="Arial" w:cs="Arial"/>
        <w:b w:val="0"/>
        <w:i w:val="0"/>
        <w:strike w:val="0"/>
        <w:color w:val="000000"/>
        <w:sz w:val="22"/>
        <w:szCs w:val="22"/>
        <w:u w:val="none"/>
        <w:shd w:val="clear" w:color="auto" w:fill="auto"/>
      </w:rPr>
    </w:lvl>
    <w:lvl w:ilvl="1" w:tplc="28B2A740">
      <w:start w:val="1"/>
      <w:numFmt w:val="lowerLetter"/>
      <w:lvlText w:val="%2"/>
      <w:lvlJc w:val="left"/>
      <w:pPr>
        <w:ind w:left="1555" w:hanging="1555"/>
      </w:pPr>
      <w:rPr>
        <w:rFonts w:ascii="Arial" w:eastAsia="Arial" w:hAnsi="Arial" w:cs="Arial"/>
        <w:b w:val="0"/>
        <w:i w:val="0"/>
        <w:strike w:val="0"/>
        <w:color w:val="000000"/>
        <w:sz w:val="22"/>
        <w:szCs w:val="22"/>
        <w:u w:val="none"/>
        <w:shd w:val="clear" w:color="auto" w:fill="auto"/>
      </w:rPr>
    </w:lvl>
    <w:lvl w:ilvl="2" w:tplc="B3BCD296">
      <w:start w:val="1"/>
      <w:numFmt w:val="lowerRoman"/>
      <w:lvlText w:val="%3"/>
      <w:lvlJc w:val="left"/>
      <w:pPr>
        <w:ind w:left="2275" w:hanging="2275"/>
      </w:pPr>
      <w:rPr>
        <w:rFonts w:ascii="Arial" w:eastAsia="Arial" w:hAnsi="Arial" w:cs="Arial"/>
        <w:b w:val="0"/>
        <w:i w:val="0"/>
        <w:strike w:val="0"/>
        <w:color w:val="000000"/>
        <w:sz w:val="22"/>
        <w:szCs w:val="22"/>
        <w:u w:val="none"/>
        <w:shd w:val="clear" w:color="auto" w:fill="auto"/>
      </w:rPr>
    </w:lvl>
    <w:lvl w:ilvl="3" w:tplc="60B6AA0E">
      <w:start w:val="1"/>
      <w:numFmt w:val="decimal"/>
      <w:lvlText w:val="%4"/>
      <w:lvlJc w:val="left"/>
      <w:pPr>
        <w:ind w:left="2995" w:hanging="2995"/>
      </w:pPr>
      <w:rPr>
        <w:rFonts w:ascii="Arial" w:eastAsia="Arial" w:hAnsi="Arial" w:cs="Arial"/>
        <w:b w:val="0"/>
        <w:i w:val="0"/>
        <w:strike w:val="0"/>
        <w:color w:val="000000"/>
        <w:sz w:val="22"/>
        <w:szCs w:val="22"/>
        <w:u w:val="none"/>
        <w:shd w:val="clear" w:color="auto" w:fill="auto"/>
      </w:rPr>
    </w:lvl>
    <w:lvl w:ilvl="4" w:tplc="846A6716">
      <w:start w:val="1"/>
      <w:numFmt w:val="lowerLetter"/>
      <w:lvlText w:val="%5"/>
      <w:lvlJc w:val="left"/>
      <w:pPr>
        <w:ind w:left="3715" w:hanging="3715"/>
      </w:pPr>
      <w:rPr>
        <w:rFonts w:ascii="Arial" w:eastAsia="Arial" w:hAnsi="Arial" w:cs="Arial"/>
        <w:b w:val="0"/>
        <w:i w:val="0"/>
        <w:strike w:val="0"/>
        <w:color w:val="000000"/>
        <w:sz w:val="22"/>
        <w:szCs w:val="22"/>
        <w:u w:val="none"/>
        <w:shd w:val="clear" w:color="auto" w:fill="auto"/>
      </w:rPr>
    </w:lvl>
    <w:lvl w:ilvl="5" w:tplc="26724550">
      <w:start w:val="1"/>
      <w:numFmt w:val="lowerRoman"/>
      <w:lvlText w:val="%6"/>
      <w:lvlJc w:val="left"/>
      <w:pPr>
        <w:ind w:left="4435" w:hanging="4435"/>
      </w:pPr>
      <w:rPr>
        <w:rFonts w:ascii="Arial" w:eastAsia="Arial" w:hAnsi="Arial" w:cs="Arial"/>
        <w:b w:val="0"/>
        <w:i w:val="0"/>
        <w:strike w:val="0"/>
        <w:color w:val="000000"/>
        <w:sz w:val="22"/>
        <w:szCs w:val="22"/>
        <w:u w:val="none"/>
        <w:shd w:val="clear" w:color="auto" w:fill="auto"/>
      </w:rPr>
    </w:lvl>
    <w:lvl w:ilvl="6" w:tplc="7B783BE8">
      <w:start w:val="1"/>
      <w:numFmt w:val="decimal"/>
      <w:lvlText w:val="%7"/>
      <w:lvlJc w:val="left"/>
      <w:pPr>
        <w:ind w:left="5155" w:hanging="5155"/>
      </w:pPr>
      <w:rPr>
        <w:rFonts w:ascii="Arial" w:eastAsia="Arial" w:hAnsi="Arial" w:cs="Arial"/>
        <w:b w:val="0"/>
        <w:i w:val="0"/>
        <w:strike w:val="0"/>
        <w:color w:val="000000"/>
        <w:sz w:val="22"/>
        <w:szCs w:val="22"/>
        <w:u w:val="none"/>
        <w:shd w:val="clear" w:color="auto" w:fill="auto"/>
      </w:rPr>
    </w:lvl>
    <w:lvl w:ilvl="7" w:tplc="9892A026">
      <w:start w:val="1"/>
      <w:numFmt w:val="lowerLetter"/>
      <w:lvlText w:val="%8"/>
      <w:lvlJc w:val="left"/>
      <w:pPr>
        <w:ind w:left="5875" w:hanging="5875"/>
      </w:pPr>
      <w:rPr>
        <w:rFonts w:ascii="Arial" w:eastAsia="Arial" w:hAnsi="Arial" w:cs="Arial"/>
        <w:b w:val="0"/>
        <w:i w:val="0"/>
        <w:strike w:val="0"/>
        <w:color w:val="000000"/>
        <w:sz w:val="22"/>
        <w:szCs w:val="22"/>
        <w:u w:val="none"/>
        <w:shd w:val="clear" w:color="auto" w:fill="auto"/>
      </w:rPr>
    </w:lvl>
    <w:lvl w:ilvl="8" w:tplc="4D3E9CBA">
      <w:start w:val="1"/>
      <w:numFmt w:val="lowerRoman"/>
      <w:lvlText w:val="%9"/>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26" w15:restartNumberingAfterBreak="0">
    <w:nsid w:val="5C53352F"/>
    <w:multiLevelType w:val="hybridMultilevel"/>
    <w:tmpl w:val="27B00C78"/>
    <w:lvl w:ilvl="0" w:tplc="C0728486">
      <w:start w:val="1"/>
      <w:numFmt w:val="upperLetter"/>
      <w:lvlText w:val="(%1)"/>
      <w:lvlJc w:val="left"/>
      <w:pPr>
        <w:ind w:left="1070" w:hanging="1070"/>
      </w:pPr>
      <w:rPr>
        <w:rFonts w:ascii="Arial" w:eastAsia="Arial" w:hAnsi="Arial" w:cs="Arial"/>
        <w:b w:val="0"/>
        <w:i w:val="0"/>
        <w:strike w:val="0"/>
        <w:color w:val="000000"/>
        <w:sz w:val="20"/>
        <w:szCs w:val="20"/>
        <w:u w:val="none"/>
        <w:shd w:val="clear" w:color="auto" w:fill="auto"/>
      </w:rPr>
    </w:lvl>
    <w:lvl w:ilvl="1" w:tplc="A34AC9D2">
      <w:start w:val="1"/>
      <w:numFmt w:val="lowerLetter"/>
      <w:lvlText w:val="%2"/>
      <w:lvlJc w:val="left"/>
      <w:pPr>
        <w:ind w:left="1111" w:hanging="1111"/>
      </w:pPr>
      <w:rPr>
        <w:rFonts w:ascii="Arial" w:eastAsia="Arial" w:hAnsi="Arial" w:cs="Arial"/>
        <w:b w:val="0"/>
        <w:i w:val="0"/>
        <w:strike w:val="0"/>
        <w:color w:val="000000"/>
        <w:sz w:val="20"/>
        <w:szCs w:val="20"/>
        <w:u w:val="none"/>
        <w:shd w:val="clear" w:color="auto" w:fill="auto"/>
      </w:rPr>
    </w:lvl>
    <w:lvl w:ilvl="2" w:tplc="124A27FC">
      <w:start w:val="1"/>
      <w:numFmt w:val="lowerRoman"/>
      <w:lvlText w:val="%3"/>
      <w:lvlJc w:val="left"/>
      <w:pPr>
        <w:ind w:left="1831" w:hanging="1831"/>
      </w:pPr>
      <w:rPr>
        <w:rFonts w:ascii="Arial" w:eastAsia="Arial" w:hAnsi="Arial" w:cs="Arial"/>
        <w:b w:val="0"/>
        <w:i w:val="0"/>
        <w:strike w:val="0"/>
        <w:color w:val="000000"/>
        <w:sz w:val="20"/>
        <w:szCs w:val="20"/>
        <w:u w:val="none"/>
        <w:shd w:val="clear" w:color="auto" w:fill="auto"/>
      </w:rPr>
    </w:lvl>
    <w:lvl w:ilvl="3" w:tplc="716813B2">
      <w:start w:val="1"/>
      <w:numFmt w:val="decimal"/>
      <w:lvlText w:val="%4"/>
      <w:lvlJc w:val="left"/>
      <w:pPr>
        <w:ind w:left="2551" w:hanging="2551"/>
      </w:pPr>
      <w:rPr>
        <w:rFonts w:ascii="Arial" w:eastAsia="Arial" w:hAnsi="Arial" w:cs="Arial"/>
        <w:b w:val="0"/>
        <w:i w:val="0"/>
        <w:strike w:val="0"/>
        <w:color w:val="000000"/>
        <w:sz w:val="20"/>
        <w:szCs w:val="20"/>
        <w:u w:val="none"/>
        <w:shd w:val="clear" w:color="auto" w:fill="auto"/>
      </w:rPr>
    </w:lvl>
    <w:lvl w:ilvl="4" w:tplc="1750A724">
      <w:start w:val="1"/>
      <w:numFmt w:val="lowerLetter"/>
      <w:lvlText w:val="%5"/>
      <w:lvlJc w:val="left"/>
      <w:pPr>
        <w:ind w:left="3271" w:hanging="3271"/>
      </w:pPr>
      <w:rPr>
        <w:rFonts w:ascii="Arial" w:eastAsia="Arial" w:hAnsi="Arial" w:cs="Arial"/>
        <w:b w:val="0"/>
        <w:i w:val="0"/>
        <w:strike w:val="0"/>
        <w:color w:val="000000"/>
        <w:sz w:val="20"/>
        <w:szCs w:val="20"/>
        <w:u w:val="none"/>
        <w:shd w:val="clear" w:color="auto" w:fill="auto"/>
      </w:rPr>
    </w:lvl>
    <w:lvl w:ilvl="5" w:tplc="A1F6E056">
      <w:start w:val="1"/>
      <w:numFmt w:val="lowerRoman"/>
      <w:lvlText w:val="%6"/>
      <w:lvlJc w:val="left"/>
      <w:pPr>
        <w:ind w:left="3991" w:hanging="3991"/>
      </w:pPr>
      <w:rPr>
        <w:rFonts w:ascii="Arial" w:eastAsia="Arial" w:hAnsi="Arial" w:cs="Arial"/>
        <w:b w:val="0"/>
        <w:i w:val="0"/>
        <w:strike w:val="0"/>
        <w:color w:val="000000"/>
        <w:sz w:val="20"/>
        <w:szCs w:val="20"/>
        <w:u w:val="none"/>
        <w:shd w:val="clear" w:color="auto" w:fill="auto"/>
      </w:rPr>
    </w:lvl>
    <w:lvl w:ilvl="6" w:tplc="C21418F6">
      <w:start w:val="1"/>
      <w:numFmt w:val="decimal"/>
      <w:lvlText w:val="%7"/>
      <w:lvlJc w:val="left"/>
      <w:pPr>
        <w:ind w:left="4711" w:hanging="4711"/>
      </w:pPr>
      <w:rPr>
        <w:rFonts w:ascii="Arial" w:eastAsia="Arial" w:hAnsi="Arial" w:cs="Arial"/>
        <w:b w:val="0"/>
        <w:i w:val="0"/>
        <w:strike w:val="0"/>
        <w:color w:val="000000"/>
        <w:sz w:val="20"/>
        <w:szCs w:val="20"/>
        <w:u w:val="none"/>
        <w:shd w:val="clear" w:color="auto" w:fill="auto"/>
      </w:rPr>
    </w:lvl>
    <w:lvl w:ilvl="7" w:tplc="1F8ECD9E">
      <w:start w:val="1"/>
      <w:numFmt w:val="lowerLetter"/>
      <w:lvlText w:val="%8"/>
      <w:lvlJc w:val="left"/>
      <w:pPr>
        <w:ind w:left="5431" w:hanging="5431"/>
      </w:pPr>
      <w:rPr>
        <w:rFonts w:ascii="Arial" w:eastAsia="Arial" w:hAnsi="Arial" w:cs="Arial"/>
        <w:b w:val="0"/>
        <w:i w:val="0"/>
        <w:strike w:val="0"/>
        <w:color w:val="000000"/>
        <w:sz w:val="20"/>
        <w:szCs w:val="20"/>
        <w:u w:val="none"/>
        <w:shd w:val="clear" w:color="auto" w:fill="auto"/>
      </w:rPr>
    </w:lvl>
    <w:lvl w:ilvl="8" w:tplc="ADC4BBF8">
      <w:start w:val="1"/>
      <w:numFmt w:val="lowerRoman"/>
      <w:lvlText w:val="%9"/>
      <w:lvlJc w:val="left"/>
      <w:pPr>
        <w:ind w:left="6151" w:hanging="6151"/>
      </w:pPr>
      <w:rPr>
        <w:rFonts w:ascii="Arial" w:eastAsia="Arial" w:hAnsi="Arial" w:cs="Arial"/>
        <w:b w:val="0"/>
        <w:i w:val="0"/>
        <w:strike w:val="0"/>
        <w:color w:val="000000"/>
        <w:sz w:val="20"/>
        <w:szCs w:val="20"/>
        <w:u w:val="none"/>
        <w:shd w:val="clear" w:color="auto" w:fill="auto"/>
      </w:rPr>
    </w:lvl>
  </w:abstractNum>
  <w:abstractNum w:abstractNumId="27" w15:restartNumberingAfterBreak="0">
    <w:nsid w:val="5E676D54"/>
    <w:multiLevelType w:val="hybridMultilevel"/>
    <w:tmpl w:val="19B23ACC"/>
    <w:lvl w:ilvl="0" w:tplc="43EC234C">
      <w:start w:val="1"/>
      <w:numFmt w:val="bullet"/>
      <w:lvlText w:val="●"/>
      <w:lvlJc w:val="left"/>
      <w:pPr>
        <w:ind w:left="1495" w:hanging="1495"/>
      </w:pPr>
      <w:rPr>
        <w:rFonts w:ascii="Arial" w:eastAsia="Arial" w:hAnsi="Arial" w:cs="Arial"/>
        <w:b w:val="0"/>
        <w:i w:val="0"/>
        <w:strike w:val="0"/>
        <w:color w:val="000000"/>
        <w:sz w:val="22"/>
        <w:szCs w:val="22"/>
        <w:u w:val="none"/>
        <w:shd w:val="clear" w:color="auto" w:fill="auto"/>
      </w:rPr>
    </w:lvl>
    <w:lvl w:ilvl="1" w:tplc="7EB2EA5C">
      <w:start w:val="1"/>
      <w:numFmt w:val="bullet"/>
      <w:lvlText w:val="o"/>
      <w:lvlJc w:val="left"/>
      <w:pPr>
        <w:ind w:left="2105" w:hanging="2105"/>
      </w:pPr>
      <w:rPr>
        <w:rFonts w:ascii="Arial" w:eastAsia="Arial" w:hAnsi="Arial" w:cs="Arial"/>
        <w:b w:val="0"/>
        <w:i w:val="0"/>
        <w:strike w:val="0"/>
        <w:color w:val="000000"/>
        <w:sz w:val="22"/>
        <w:szCs w:val="22"/>
        <w:u w:val="none"/>
        <w:shd w:val="clear" w:color="auto" w:fill="auto"/>
      </w:rPr>
    </w:lvl>
    <w:lvl w:ilvl="2" w:tplc="90B26C26">
      <w:start w:val="1"/>
      <w:numFmt w:val="bullet"/>
      <w:lvlText w:val="▪"/>
      <w:lvlJc w:val="left"/>
      <w:pPr>
        <w:ind w:left="2825" w:hanging="2825"/>
      </w:pPr>
      <w:rPr>
        <w:rFonts w:ascii="Arial" w:eastAsia="Arial" w:hAnsi="Arial" w:cs="Arial"/>
        <w:b w:val="0"/>
        <w:i w:val="0"/>
        <w:strike w:val="0"/>
        <w:color w:val="000000"/>
        <w:sz w:val="22"/>
        <w:szCs w:val="22"/>
        <w:u w:val="none"/>
        <w:shd w:val="clear" w:color="auto" w:fill="auto"/>
      </w:rPr>
    </w:lvl>
    <w:lvl w:ilvl="3" w:tplc="8C08AB68">
      <w:start w:val="1"/>
      <w:numFmt w:val="bullet"/>
      <w:lvlText w:val="•"/>
      <w:lvlJc w:val="left"/>
      <w:pPr>
        <w:ind w:left="3545" w:hanging="3545"/>
      </w:pPr>
      <w:rPr>
        <w:rFonts w:ascii="Arial" w:eastAsia="Arial" w:hAnsi="Arial" w:cs="Arial"/>
        <w:b w:val="0"/>
        <w:i w:val="0"/>
        <w:strike w:val="0"/>
        <w:color w:val="000000"/>
        <w:sz w:val="22"/>
        <w:szCs w:val="22"/>
        <w:u w:val="none"/>
        <w:shd w:val="clear" w:color="auto" w:fill="auto"/>
      </w:rPr>
    </w:lvl>
    <w:lvl w:ilvl="4" w:tplc="53E27EBA">
      <w:start w:val="1"/>
      <w:numFmt w:val="bullet"/>
      <w:lvlText w:val="o"/>
      <w:lvlJc w:val="left"/>
      <w:pPr>
        <w:ind w:left="4265" w:hanging="4265"/>
      </w:pPr>
      <w:rPr>
        <w:rFonts w:ascii="Arial" w:eastAsia="Arial" w:hAnsi="Arial" w:cs="Arial"/>
        <w:b w:val="0"/>
        <w:i w:val="0"/>
        <w:strike w:val="0"/>
        <w:color w:val="000000"/>
        <w:sz w:val="22"/>
        <w:szCs w:val="22"/>
        <w:u w:val="none"/>
        <w:shd w:val="clear" w:color="auto" w:fill="auto"/>
      </w:rPr>
    </w:lvl>
    <w:lvl w:ilvl="5" w:tplc="09126C16">
      <w:start w:val="1"/>
      <w:numFmt w:val="bullet"/>
      <w:lvlText w:val="▪"/>
      <w:lvlJc w:val="left"/>
      <w:pPr>
        <w:ind w:left="4985" w:hanging="4985"/>
      </w:pPr>
      <w:rPr>
        <w:rFonts w:ascii="Arial" w:eastAsia="Arial" w:hAnsi="Arial" w:cs="Arial"/>
        <w:b w:val="0"/>
        <w:i w:val="0"/>
        <w:strike w:val="0"/>
        <w:color w:val="000000"/>
        <w:sz w:val="22"/>
        <w:szCs w:val="22"/>
        <w:u w:val="none"/>
        <w:shd w:val="clear" w:color="auto" w:fill="auto"/>
      </w:rPr>
    </w:lvl>
    <w:lvl w:ilvl="6" w:tplc="1082B186">
      <w:start w:val="1"/>
      <w:numFmt w:val="bullet"/>
      <w:lvlText w:val="•"/>
      <w:lvlJc w:val="left"/>
      <w:pPr>
        <w:ind w:left="5705" w:hanging="5705"/>
      </w:pPr>
      <w:rPr>
        <w:rFonts w:ascii="Arial" w:eastAsia="Arial" w:hAnsi="Arial" w:cs="Arial"/>
        <w:b w:val="0"/>
        <w:i w:val="0"/>
        <w:strike w:val="0"/>
        <w:color w:val="000000"/>
        <w:sz w:val="22"/>
        <w:szCs w:val="22"/>
        <w:u w:val="none"/>
        <w:shd w:val="clear" w:color="auto" w:fill="auto"/>
      </w:rPr>
    </w:lvl>
    <w:lvl w:ilvl="7" w:tplc="0194C610">
      <w:start w:val="1"/>
      <w:numFmt w:val="bullet"/>
      <w:lvlText w:val="o"/>
      <w:lvlJc w:val="left"/>
      <w:pPr>
        <w:ind w:left="6425" w:hanging="6425"/>
      </w:pPr>
      <w:rPr>
        <w:rFonts w:ascii="Arial" w:eastAsia="Arial" w:hAnsi="Arial" w:cs="Arial"/>
        <w:b w:val="0"/>
        <w:i w:val="0"/>
        <w:strike w:val="0"/>
        <w:color w:val="000000"/>
        <w:sz w:val="22"/>
        <w:szCs w:val="22"/>
        <w:u w:val="none"/>
        <w:shd w:val="clear" w:color="auto" w:fill="auto"/>
      </w:rPr>
    </w:lvl>
    <w:lvl w:ilvl="8" w:tplc="E56264D2">
      <w:start w:val="1"/>
      <w:numFmt w:val="bullet"/>
      <w:lvlText w:val="▪"/>
      <w:lvlJc w:val="left"/>
      <w:pPr>
        <w:ind w:left="7145" w:hanging="7145"/>
      </w:pPr>
      <w:rPr>
        <w:rFonts w:ascii="Arial" w:eastAsia="Arial" w:hAnsi="Arial" w:cs="Arial"/>
        <w:b w:val="0"/>
        <w:i w:val="0"/>
        <w:strike w:val="0"/>
        <w:color w:val="000000"/>
        <w:sz w:val="22"/>
        <w:szCs w:val="22"/>
        <w:u w:val="none"/>
        <w:shd w:val="clear" w:color="auto" w:fill="auto"/>
      </w:rPr>
    </w:lvl>
  </w:abstractNum>
  <w:abstractNum w:abstractNumId="28" w15:restartNumberingAfterBreak="0">
    <w:nsid w:val="63A04EF6"/>
    <w:multiLevelType w:val="hybridMultilevel"/>
    <w:tmpl w:val="EB547292"/>
    <w:lvl w:ilvl="0" w:tplc="07046170">
      <w:start w:val="1"/>
      <w:numFmt w:val="lowerLetter"/>
      <w:lvlText w:val="%1)"/>
      <w:lvlJc w:val="left"/>
      <w:pPr>
        <w:ind w:left="502" w:hanging="502"/>
      </w:pPr>
      <w:rPr>
        <w:rFonts w:ascii="Arial" w:eastAsia="Arial" w:hAnsi="Arial" w:cs="Arial"/>
        <w:b w:val="0"/>
        <w:i w:val="0"/>
        <w:strike w:val="0"/>
        <w:color w:val="000000"/>
        <w:sz w:val="22"/>
        <w:szCs w:val="22"/>
        <w:u w:val="none"/>
        <w:shd w:val="clear" w:color="auto" w:fill="auto"/>
      </w:rPr>
    </w:lvl>
    <w:lvl w:ilvl="1" w:tplc="798EBF20">
      <w:start w:val="1"/>
      <w:numFmt w:val="lowerLetter"/>
      <w:lvlText w:val="%2"/>
      <w:lvlJc w:val="left"/>
      <w:pPr>
        <w:ind w:left="1337" w:hanging="1337"/>
      </w:pPr>
      <w:rPr>
        <w:rFonts w:ascii="Arial" w:eastAsia="Arial" w:hAnsi="Arial" w:cs="Arial"/>
        <w:b w:val="0"/>
        <w:i w:val="0"/>
        <w:strike w:val="0"/>
        <w:color w:val="000000"/>
        <w:sz w:val="22"/>
        <w:szCs w:val="22"/>
        <w:u w:val="none"/>
        <w:shd w:val="clear" w:color="auto" w:fill="auto"/>
      </w:rPr>
    </w:lvl>
    <w:lvl w:ilvl="2" w:tplc="E52A3592">
      <w:start w:val="1"/>
      <w:numFmt w:val="lowerRoman"/>
      <w:lvlText w:val="%3"/>
      <w:lvlJc w:val="left"/>
      <w:pPr>
        <w:ind w:left="2057" w:hanging="2057"/>
      </w:pPr>
      <w:rPr>
        <w:rFonts w:ascii="Arial" w:eastAsia="Arial" w:hAnsi="Arial" w:cs="Arial"/>
        <w:b w:val="0"/>
        <w:i w:val="0"/>
        <w:strike w:val="0"/>
        <w:color w:val="000000"/>
        <w:sz w:val="22"/>
        <w:szCs w:val="22"/>
        <w:u w:val="none"/>
        <w:shd w:val="clear" w:color="auto" w:fill="auto"/>
      </w:rPr>
    </w:lvl>
    <w:lvl w:ilvl="3" w:tplc="823010D2">
      <w:start w:val="1"/>
      <w:numFmt w:val="decimal"/>
      <w:lvlText w:val="%4"/>
      <w:lvlJc w:val="left"/>
      <w:pPr>
        <w:ind w:left="2777" w:hanging="2777"/>
      </w:pPr>
      <w:rPr>
        <w:rFonts w:ascii="Arial" w:eastAsia="Arial" w:hAnsi="Arial" w:cs="Arial"/>
        <w:b w:val="0"/>
        <w:i w:val="0"/>
        <w:strike w:val="0"/>
        <w:color w:val="000000"/>
        <w:sz w:val="22"/>
        <w:szCs w:val="22"/>
        <w:u w:val="none"/>
        <w:shd w:val="clear" w:color="auto" w:fill="auto"/>
      </w:rPr>
    </w:lvl>
    <w:lvl w:ilvl="4" w:tplc="BBF88AAC">
      <w:start w:val="1"/>
      <w:numFmt w:val="lowerLetter"/>
      <w:lvlText w:val="%5"/>
      <w:lvlJc w:val="left"/>
      <w:pPr>
        <w:ind w:left="3497" w:hanging="3497"/>
      </w:pPr>
      <w:rPr>
        <w:rFonts w:ascii="Arial" w:eastAsia="Arial" w:hAnsi="Arial" w:cs="Arial"/>
        <w:b w:val="0"/>
        <w:i w:val="0"/>
        <w:strike w:val="0"/>
        <w:color w:val="000000"/>
        <w:sz w:val="22"/>
        <w:szCs w:val="22"/>
        <w:u w:val="none"/>
        <w:shd w:val="clear" w:color="auto" w:fill="auto"/>
      </w:rPr>
    </w:lvl>
    <w:lvl w:ilvl="5" w:tplc="56928CD6">
      <w:start w:val="1"/>
      <w:numFmt w:val="lowerRoman"/>
      <w:lvlText w:val="%6"/>
      <w:lvlJc w:val="left"/>
      <w:pPr>
        <w:ind w:left="4217" w:hanging="4217"/>
      </w:pPr>
      <w:rPr>
        <w:rFonts w:ascii="Arial" w:eastAsia="Arial" w:hAnsi="Arial" w:cs="Arial"/>
        <w:b w:val="0"/>
        <w:i w:val="0"/>
        <w:strike w:val="0"/>
        <w:color w:val="000000"/>
        <w:sz w:val="22"/>
        <w:szCs w:val="22"/>
        <w:u w:val="none"/>
        <w:shd w:val="clear" w:color="auto" w:fill="auto"/>
      </w:rPr>
    </w:lvl>
    <w:lvl w:ilvl="6" w:tplc="8D846FD4">
      <w:start w:val="1"/>
      <w:numFmt w:val="decimal"/>
      <w:lvlText w:val="%7"/>
      <w:lvlJc w:val="left"/>
      <w:pPr>
        <w:ind w:left="4937" w:hanging="4937"/>
      </w:pPr>
      <w:rPr>
        <w:rFonts w:ascii="Arial" w:eastAsia="Arial" w:hAnsi="Arial" w:cs="Arial"/>
        <w:b w:val="0"/>
        <w:i w:val="0"/>
        <w:strike w:val="0"/>
        <w:color w:val="000000"/>
        <w:sz w:val="22"/>
        <w:szCs w:val="22"/>
        <w:u w:val="none"/>
        <w:shd w:val="clear" w:color="auto" w:fill="auto"/>
      </w:rPr>
    </w:lvl>
    <w:lvl w:ilvl="7" w:tplc="896A44DC">
      <w:start w:val="1"/>
      <w:numFmt w:val="lowerLetter"/>
      <w:lvlText w:val="%8"/>
      <w:lvlJc w:val="left"/>
      <w:pPr>
        <w:ind w:left="5657" w:hanging="5657"/>
      </w:pPr>
      <w:rPr>
        <w:rFonts w:ascii="Arial" w:eastAsia="Arial" w:hAnsi="Arial" w:cs="Arial"/>
        <w:b w:val="0"/>
        <w:i w:val="0"/>
        <w:strike w:val="0"/>
        <w:color w:val="000000"/>
        <w:sz w:val="22"/>
        <w:szCs w:val="22"/>
        <w:u w:val="none"/>
        <w:shd w:val="clear" w:color="auto" w:fill="auto"/>
      </w:rPr>
    </w:lvl>
    <w:lvl w:ilvl="8" w:tplc="2DA45EB8">
      <w:start w:val="1"/>
      <w:numFmt w:val="lowerRoman"/>
      <w:lvlText w:val="%9"/>
      <w:lvlJc w:val="left"/>
      <w:pPr>
        <w:ind w:left="6377" w:hanging="6377"/>
      </w:pPr>
      <w:rPr>
        <w:rFonts w:ascii="Arial" w:eastAsia="Arial" w:hAnsi="Arial" w:cs="Arial"/>
        <w:b w:val="0"/>
        <w:i w:val="0"/>
        <w:strike w:val="0"/>
        <w:color w:val="000000"/>
        <w:sz w:val="22"/>
        <w:szCs w:val="22"/>
        <w:u w:val="none"/>
        <w:shd w:val="clear" w:color="auto" w:fill="auto"/>
      </w:rPr>
    </w:lvl>
  </w:abstractNum>
  <w:abstractNum w:abstractNumId="29" w15:restartNumberingAfterBreak="0">
    <w:nsid w:val="65233F4F"/>
    <w:multiLevelType w:val="hybridMultilevel"/>
    <w:tmpl w:val="CFE65492"/>
    <w:lvl w:ilvl="0" w:tplc="DDE89744">
      <w:start w:val="1"/>
      <w:numFmt w:val="lowerLetter"/>
      <w:lvlText w:val="%1)"/>
      <w:lvlJc w:val="left"/>
      <w:pPr>
        <w:ind w:left="720" w:hanging="720"/>
      </w:pPr>
      <w:rPr>
        <w:rFonts w:ascii="Arial" w:eastAsia="Arial" w:hAnsi="Arial" w:cs="Arial"/>
        <w:b w:val="0"/>
        <w:i w:val="0"/>
        <w:strike w:val="0"/>
        <w:color w:val="000000"/>
        <w:sz w:val="22"/>
        <w:szCs w:val="22"/>
        <w:u w:val="none"/>
        <w:shd w:val="clear" w:color="auto" w:fill="auto"/>
      </w:rPr>
    </w:lvl>
    <w:lvl w:ilvl="1" w:tplc="91000ED2">
      <w:start w:val="1"/>
      <w:numFmt w:val="lowerLetter"/>
      <w:lvlText w:val="%2"/>
      <w:lvlJc w:val="left"/>
      <w:pPr>
        <w:ind w:left="1555" w:hanging="1555"/>
      </w:pPr>
      <w:rPr>
        <w:rFonts w:ascii="Arial" w:eastAsia="Arial" w:hAnsi="Arial" w:cs="Arial"/>
        <w:b w:val="0"/>
        <w:i w:val="0"/>
        <w:strike w:val="0"/>
        <w:color w:val="000000"/>
        <w:sz w:val="22"/>
        <w:szCs w:val="22"/>
        <w:u w:val="none"/>
        <w:shd w:val="clear" w:color="auto" w:fill="auto"/>
      </w:rPr>
    </w:lvl>
    <w:lvl w:ilvl="2" w:tplc="E80C9864">
      <w:start w:val="1"/>
      <w:numFmt w:val="lowerRoman"/>
      <w:lvlText w:val="%3"/>
      <w:lvlJc w:val="left"/>
      <w:pPr>
        <w:ind w:left="2275" w:hanging="2275"/>
      </w:pPr>
      <w:rPr>
        <w:rFonts w:ascii="Arial" w:eastAsia="Arial" w:hAnsi="Arial" w:cs="Arial"/>
        <w:b w:val="0"/>
        <w:i w:val="0"/>
        <w:strike w:val="0"/>
        <w:color w:val="000000"/>
        <w:sz w:val="22"/>
        <w:szCs w:val="22"/>
        <w:u w:val="none"/>
        <w:shd w:val="clear" w:color="auto" w:fill="auto"/>
      </w:rPr>
    </w:lvl>
    <w:lvl w:ilvl="3" w:tplc="D724021A">
      <w:start w:val="1"/>
      <w:numFmt w:val="decimal"/>
      <w:lvlText w:val="%4"/>
      <w:lvlJc w:val="left"/>
      <w:pPr>
        <w:ind w:left="2995" w:hanging="2995"/>
      </w:pPr>
      <w:rPr>
        <w:rFonts w:ascii="Arial" w:eastAsia="Arial" w:hAnsi="Arial" w:cs="Arial"/>
        <w:b w:val="0"/>
        <w:i w:val="0"/>
        <w:strike w:val="0"/>
        <w:color w:val="000000"/>
        <w:sz w:val="22"/>
        <w:szCs w:val="22"/>
        <w:u w:val="none"/>
        <w:shd w:val="clear" w:color="auto" w:fill="auto"/>
      </w:rPr>
    </w:lvl>
    <w:lvl w:ilvl="4" w:tplc="E35CD2FA">
      <w:start w:val="1"/>
      <w:numFmt w:val="lowerLetter"/>
      <w:lvlText w:val="%5"/>
      <w:lvlJc w:val="left"/>
      <w:pPr>
        <w:ind w:left="3715" w:hanging="3715"/>
      </w:pPr>
      <w:rPr>
        <w:rFonts w:ascii="Arial" w:eastAsia="Arial" w:hAnsi="Arial" w:cs="Arial"/>
        <w:b w:val="0"/>
        <w:i w:val="0"/>
        <w:strike w:val="0"/>
        <w:color w:val="000000"/>
        <w:sz w:val="22"/>
        <w:szCs w:val="22"/>
        <w:u w:val="none"/>
        <w:shd w:val="clear" w:color="auto" w:fill="auto"/>
      </w:rPr>
    </w:lvl>
    <w:lvl w:ilvl="5" w:tplc="4196A7B6">
      <w:start w:val="1"/>
      <w:numFmt w:val="lowerRoman"/>
      <w:lvlText w:val="%6"/>
      <w:lvlJc w:val="left"/>
      <w:pPr>
        <w:ind w:left="4435" w:hanging="4435"/>
      </w:pPr>
      <w:rPr>
        <w:rFonts w:ascii="Arial" w:eastAsia="Arial" w:hAnsi="Arial" w:cs="Arial"/>
        <w:b w:val="0"/>
        <w:i w:val="0"/>
        <w:strike w:val="0"/>
        <w:color w:val="000000"/>
        <w:sz w:val="22"/>
        <w:szCs w:val="22"/>
        <w:u w:val="none"/>
        <w:shd w:val="clear" w:color="auto" w:fill="auto"/>
      </w:rPr>
    </w:lvl>
    <w:lvl w:ilvl="6" w:tplc="60A063E0">
      <w:start w:val="1"/>
      <w:numFmt w:val="decimal"/>
      <w:lvlText w:val="%7"/>
      <w:lvlJc w:val="left"/>
      <w:pPr>
        <w:ind w:left="5155" w:hanging="5155"/>
      </w:pPr>
      <w:rPr>
        <w:rFonts w:ascii="Arial" w:eastAsia="Arial" w:hAnsi="Arial" w:cs="Arial"/>
        <w:b w:val="0"/>
        <w:i w:val="0"/>
        <w:strike w:val="0"/>
        <w:color w:val="000000"/>
        <w:sz w:val="22"/>
        <w:szCs w:val="22"/>
        <w:u w:val="none"/>
        <w:shd w:val="clear" w:color="auto" w:fill="auto"/>
      </w:rPr>
    </w:lvl>
    <w:lvl w:ilvl="7" w:tplc="27625572">
      <w:start w:val="1"/>
      <w:numFmt w:val="lowerLetter"/>
      <w:lvlText w:val="%8"/>
      <w:lvlJc w:val="left"/>
      <w:pPr>
        <w:ind w:left="5875" w:hanging="5875"/>
      </w:pPr>
      <w:rPr>
        <w:rFonts w:ascii="Arial" w:eastAsia="Arial" w:hAnsi="Arial" w:cs="Arial"/>
        <w:b w:val="0"/>
        <w:i w:val="0"/>
        <w:strike w:val="0"/>
        <w:color w:val="000000"/>
        <w:sz w:val="22"/>
        <w:szCs w:val="22"/>
        <w:u w:val="none"/>
        <w:shd w:val="clear" w:color="auto" w:fill="auto"/>
      </w:rPr>
    </w:lvl>
    <w:lvl w:ilvl="8" w:tplc="4B4E4CC0">
      <w:start w:val="1"/>
      <w:numFmt w:val="lowerRoman"/>
      <w:lvlText w:val="%9"/>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30" w15:restartNumberingAfterBreak="0">
    <w:nsid w:val="665D40A9"/>
    <w:multiLevelType w:val="hybridMultilevel"/>
    <w:tmpl w:val="95BE47EC"/>
    <w:lvl w:ilvl="0" w:tplc="A7A63D38">
      <w:start w:val="1"/>
      <w:numFmt w:val="lowerLetter"/>
      <w:lvlText w:val="(%1)"/>
      <w:lvlJc w:val="left"/>
      <w:pPr>
        <w:ind w:left="720" w:hanging="360"/>
      </w:pPr>
      <w:rPr>
        <w:u w:val="none"/>
      </w:rPr>
    </w:lvl>
    <w:lvl w:ilvl="1" w:tplc="F3A246C0">
      <w:start w:val="1"/>
      <w:numFmt w:val="lowerRoman"/>
      <w:lvlText w:val="(%2)"/>
      <w:lvlJc w:val="right"/>
      <w:pPr>
        <w:ind w:left="1440" w:hanging="360"/>
      </w:pPr>
      <w:rPr>
        <w:u w:val="none"/>
      </w:rPr>
    </w:lvl>
    <w:lvl w:ilvl="2" w:tplc="BEB848F4">
      <w:start w:val="1"/>
      <w:numFmt w:val="decimal"/>
      <w:lvlText w:val="(%3)"/>
      <w:lvlJc w:val="left"/>
      <w:pPr>
        <w:ind w:left="2160" w:hanging="360"/>
      </w:pPr>
      <w:rPr>
        <w:u w:val="none"/>
      </w:rPr>
    </w:lvl>
    <w:lvl w:ilvl="3" w:tplc="0BFAE27C">
      <w:start w:val="1"/>
      <w:numFmt w:val="lowerLetter"/>
      <w:lvlText w:val="%4)"/>
      <w:lvlJc w:val="left"/>
      <w:pPr>
        <w:ind w:left="2880" w:hanging="360"/>
      </w:pPr>
      <w:rPr>
        <w:u w:val="none"/>
      </w:rPr>
    </w:lvl>
    <w:lvl w:ilvl="4" w:tplc="5538D102">
      <w:start w:val="1"/>
      <w:numFmt w:val="lowerRoman"/>
      <w:lvlText w:val="%5)"/>
      <w:lvlJc w:val="right"/>
      <w:pPr>
        <w:ind w:left="3600" w:hanging="360"/>
      </w:pPr>
      <w:rPr>
        <w:u w:val="none"/>
      </w:rPr>
    </w:lvl>
    <w:lvl w:ilvl="5" w:tplc="F8CC4DFC">
      <w:start w:val="1"/>
      <w:numFmt w:val="decimal"/>
      <w:lvlText w:val="%6)"/>
      <w:lvlJc w:val="left"/>
      <w:pPr>
        <w:ind w:left="4320" w:hanging="360"/>
      </w:pPr>
      <w:rPr>
        <w:u w:val="none"/>
      </w:rPr>
    </w:lvl>
    <w:lvl w:ilvl="6" w:tplc="221A8F48">
      <w:start w:val="1"/>
      <w:numFmt w:val="lowerLetter"/>
      <w:lvlText w:val="%7."/>
      <w:lvlJc w:val="left"/>
      <w:pPr>
        <w:ind w:left="5040" w:hanging="360"/>
      </w:pPr>
      <w:rPr>
        <w:u w:val="none"/>
      </w:rPr>
    </w:lvl>
    <w:lvl w:ilvl="7" w:tplc="20642284">
      <w:start w:val="1"/>
      <w:numFmt w:val="lowerRoman"/>
      <w:lvlText w:val="%8."/>
      <w:lvlJc w:val="right"/>
      <w:pPr>
        <w:ind w:left="5760" w:hanging="360"/>
      </w:pPr>
      <w:rPr>
        <w:u w:val="none"/>
      </w:rPr>
    </w:lvl>
    <w:lvl w:ilvl="8" w:tplc="908A70C6">
      <w:start w:val="1"/>
      <w:numFmt w:val="decimal"/>
      <w:lvlText w:val="%9."/>
      <w:lvlJc w:val="left"/>
      <w:pPr>
        <w:ind w:left="6480" w:hanging="360"/>
      </w:pPr>
      <w:rPr>
        <w:u w:val="none"/>
      </w:rPr>
    </w:lvl>
  </w:abstractNum>
  <w:abstractNum w:abstractNumId="31" w15:restartNumberingAfterBreak="0">
    <w:nsid w:val="66A87F07"/>
    <w:multiLevelType w:val="hybridMultilevel"/>
    <w:tmpl w:val="FC2476E0"/>
    <w:lvl w:ilvl="0" w:tplc="007A8A50">
      <w:start w:val="1"/>
      <w:numFmt w:val="decimal"/>
      <w:lvlText w:val=""/>
      <w:lvlJc w:val="left"/>
      <w:pPr>
        <w:ind w:left="720" w:firstLine="0"/>
      </w:pPr>
      <w:rPr>
        <w:smallCaps w:val="0"/>
      </w:rPr>
    </w:lvl>
    <w:lvl w:ilvl="1" w:tplc="B2AAB708">
      <w:start w:val="1"/>
      <w:numFmt w:val="decimal"/>
      <w:lvlText w:val=""/>
      <w:lvlJc w:val="left"/>
      <w:pPr>
        <w:ind w:left="720" w:firstLine="0"/>
      </w:pPr>
      <w:rPr>
        <w:smallCaps w:val="0"/>
      </w:rPr>
    </w:lvl>
    <w:lvl w:ilvl="2" w:tplc="2086138C">
      <w:start w:val="1"/>
      <w:numFmt w:val="lowerLetter"/>
      <w:lvlText w:val="(%3)"/>
      <w:lvlJc w:val="left"/>
      <w:pPr>
        <w:ind w:left="1800" w:hanging="1080"/>
      </w:pPr>
      <w:rPr>
        <w:smallCaps w:val="0"/>
      </w:rPr>
    </w:lvl>
    <w:lvl w:ilvl="3" w:tplc="2BFCF24E">
      <w:start w:val="1"/>
      <w:numFmt w:val="lowerRoman"/>
      <w:lvlText w:val="(%4)"/>
      <w:lvlJc w:val="left"/>
      <w:pPr>
        <w:ind w:left="2880" w:hanging="1080"/>
      </w:pPr>
      <w:rPr>
        <w:smallCaps w:val="0"/>
      </w:rPr>
    </w:lvl>
    <w:lvl w:ilvl="4" w:tplc="564C2A84">
      <w:start w:val="1"/>
      <w:numFmt w:val="upperLetter"/>
      <w:lvlText w:val="(%5)"/>
      <w:lvlJc w:val="left"/>
      <w:pPr>
        <w:ind w:left="3600" w:hanging="720"/>
      </w:pPr>
      <w:rPr>
        <w:smallCaps w:val="0"/>
      </w:rPr>
    </w:lvl>
    <w:lvl w:ilvl="5" w:tplc="4D3EC5B4">
      <w:start w:val="1"/>
      <w:numFmt w:val="decimal"/>
      <w:lvlText w:val=""/>
      <w:lvlJc w:val="left"/>
      <w:pPr>
        <w:ind w:left="2880" w:hanging="1080"/>
      </w:pPr>
      <w:rPr>
        <w:smallCaps w:val="0"/>
      </w:rPr>
    </w:lvl>
    <w:lvl w:ilvl="6" w:tplc="371ED2AA">
      <w:start w:val="1"/>
      <w:numFmt w:val="decimal"/>
      <w:lvlText w:val=""/>
      <w:lvlJc w:val="left"/>
      <w:pPr>
        <w:ind w:left="2880" w:hanging="1080"/>
      </w:pPr>
      <w:rPr>
        <w:smallCaps w:val="0"/>
      </w:rPr>
    </w:lvl>
    <w:lvl w:ilvl="7" w:tplc="558A29AC">
      <w:start w:val="1"/>
      <w:numFmt w:val="decimal"/>
      <w:lvlText w:val=""/>
      <w:lvlJc w:val="left"/>
      <w:pPr>
        <w:ind w:left="2880" w:hanging="1080"/>
      </w:pPr>
      <w:rPr>
        <w:smallCaps w:val="0"/>
      </w:rPr>
    </w:lvl>
    <w:lvl w:ilvl="8" w:tplc="0212B4C4">
      <w:start w:val="1"/>
      <w:numFmt w:val="decimal"/>
      <w:lvlText w:val=""/>
      <w:lvlJc w:val="left"/>
      <w:pPr>
        <w:ind w:left="2880" w:hanging="1080"/>
      </w:pPr>
      <w:rPr>
        <w:smallCaps w:val="0"/>
      </w:rPr>
    </w:lvl>
  </w:abstractNum>
  <w:abstractNum w:abstractNumId="32" w15:restartNumberingAfterBreak="0">
    <w:nsid w:val="68B70D18"/>
    <w:multiLevelType w:val="hybridMultilevel"/>
    <w:tmpl w:val="13F892EE"/>
    <w:lvl w:ilvl="0" w:tplc="493CE432">
      <w:start w:val="1"/>
      <w:numFmt w:val="bullet"/>
      <w:lvlText w:val="●"/>
      <w:lvlJc w:val="left"/>
      <w:pPr>
        <w:ind w:left="720" w:hanging="360"/>
      </w:pPr>
      <w:rPr>
        <w:u w:val="none"/>
      </w:rPr>
    </w:lvl>
    <w:lvl w:ilvl="1" w:tplc="EC6CA904">
      <w:start w:val="1"/>
      <w:numFmt w:val="bullet"/>
      <w:lvlText w:val="○"/>
      <w:lvlJc w:val="left"/>
      <w:pPr>
        <w:ind w:left="1440" w:hanging="360"/>
      </w:pPr>
      <w:rPr>
        <w:u w:val="none"/>
      </w:rPr>
    </w:lvl>
    <w:lvl w:ilvl="2" w:tplc="985A5E70">
      <w:start w:val="1"/>
      <w:numFmt w:val="bullet"/>
      <w:lvlText w:val="■"/>
      <w:lvlJc w:val="left"/>
      <w:pPr>
        <w:ind w:left="2160" w:hanging="360"/>
      </w:pPr>
      <w:rPr>
        <w:u w:val="none"/>
      </w:rPr>
    </w:lvl>
    <w:lvl w:ilvl="3" w:tplc="7CCC26B6">
      <w:start w:val="1"/>
      <w:numFmt w:val="bullet"/>
      <w:lvlText w:val="●"/>
      <w:lvlJc w:val="left"/>
      <w:pPr>
        <w:ind w:left="2880" w:hanging="360"/>
      </w:pPr>
      <w:rPr>
        <w:u w:val="none"/>
      </w:rPr>
    </w:lvl>
    <w:lvl w:ilvl="4" w:tplc="573C29C4">
      <w:start w:val="1"/>
      <w:numFmt w:val="bullet"/>
      <w:lvlText w:val="○"/>
      <w:lvlJc w:val="left"/>
      <w:pPr>
        <w:ind w:left="3600" w:hanging="360"/>
      </w:pPr>
      <w:rPr>
        <w:u w:val="none"/>
      </w:rPr>
    </w:lvl>
    <w:lvl w:ilvl="5" w:tplc="A54E0E98">
      <w:start w:val="1"/>
      <w:numFmt w:val="bullet"/>
      <w:lvlText w:val="■"/>
      <w:lvlJc w:val="left"/>
      <w:pPr>
        <w:ind w:left="4320" w:hanging="360"/>
      </w:pPr>
      <w:rPr>
        <w:u w:val="none"/>
      </w:rPr>
    </w:lvl>
    <w:lvl w:ilvl="6" w:tplc="4C62B5A8">
      <w:start w:val="1"/>
      <w:numFmt w:val="bullet"/>
      <w:lvlText w:val="●"/>
      <w:lvlJc w:val="left"/>
      <w:pPr>
        <w:ind w:left="5040" w:hanging="360"/>
      </w:pPr>
      <w:rPr>
        <w:u w:val="none"/>
      </w:rPr>
    </w:lvl>
    <w:lvl w:ilvl="7" w:tplc="5F8869BC">
      <w:start w:val="1"/>
      <w:numFmt w:val="bullet"/>
      <w:lvlText w:val="○"/>
      <w:lvlJc w:val="left"/>
      <w:pPr>
        <w:ind w:left="5760" w:hanging="360"/>
      </w:pPr>
      <w:rPr>
        <w:u w:val="none"/>
      </w:rPr>
    </w:lvl>
    <w:lvl w:ilvl="8" w:tplc="C7B28B94">
      <w:start w:val="1"/>
      <w:numFmt w:val="bullet"/>
      <w:lvlText w:val="■"/>
      <w:lvlJc w:val="left"/>
      <w:pPr>
        <w:ind w:left="6480" w:hanging="360"/>
      </w:pPr>
      <w:rPr>
        <w:u w:val="none"/>
      </w:rPr>
    </w:lvl>
  </w:abstractNum>
  <w:abstractNum w:abstractNumId="33" w15:restartNumberingAfterBreak="0">
    <w:nsid w:val="69CB611F"/>
    <w:multiLevelType w:val="hybridMultilevel"/>
    <w:tmpl w:val="7430B6F8"/>
    <w:lvl w:ilvl="0" w:tplc="434C29F4">
      <w:start w:val="1"/>
      <w:numFmt w:val="lowerRoman"/>
      <w:lvlText w:val="(%1)"/>
      <w:lvlJc w:val="left"/>
      <w:pPr>
        <w:ind w:left="2338" w:hanging="2338"/>
      </w:pPr>
      <w:rPr>
        <w:rFonts w:ascii="Arial" w:eastAsia="Arial" w:hAnsi="Arial" w:cs="Arial"/>
        <w:b w:val="0"/>
        <w:i w:val="0"/>
        <w:strike w:val="0"/>
        <w:color w:val="000000"/>
        <w:sz w:val="20"/>
        <w:szCs w:val="20"/>
        <w:u w:val="none"/>
        <w:shd w:val="clear" w:color="auto" w:fill="auto"/>
      </w:rPr>
    </w:lvl>
    <w:lvl w:ilvl="1" w:tplc="CC683EFA">
      <w:start w:val="1"/>
      <w:numFmt w:val="upperLetter"/>
      <w:lvlText w:val="(%2)"/>
      <w:lvlJc w:val="left"/>
      <w:pPr>
        <w:ind w:left="2957" w:hanging="2957"/>
      </w:pPr>
      <w:rPr>
        <w:rFonts w:ascii="Arial" w:eastAsia="Arial" w:hAnsi="Arial" w:cs="Arial"/>
        <w:b w:val="0"/>
        <w:i w:val="0"/>
        <w:strike w:val="0"/>
        <w:color w:val="000000"/>
        <w:sz w:val="22"/>
        <w:szCs w:val="22"/>
        <w:u w:val="none"/>
        <w:shd w:val="clear" w:color="auto" w:fill="auto"/>
      </w:rPr>
    </w:lvl>
    <w:lvl w:ilvl="2" w:tplc="80F486EC">
      <w:start w:val="1"/>
      <w:numFmt w:val="lowerRoman"/>
      <w:lvlText w:val="%3"/>
      <w:lvlJc w:val="left"/>
      <w:pPr>
        <w:ind w:left="3240" w:hanging="3240"/>
      </w:pPr>
      <w:rPr>
        <w:rFonts w:ascii="Arial" w:eastAsia="Arial" w:hAnsi="Arial" w:cs="Arial"/>
        <w:b w:val="0"/>
        <w:i w:val="0"/>
        <w:strike w:val="0"/>
        <w:color w:val="000000"/>
        <w:sz w:val="22"/>
        <w:szCs w:val="22"/>
        <w:u w:val="none"/>
        <w:shd w:val="clear" w:color="auto" w:fill="auto"/>
      </w:rPr>
    </w:lvl>
    <w:lvl w:ilvl="3" w:tplc="AF5E3D06">
      <w:start w:val="1"/>
      <w:numFmt w:val="decimal"/>
      <w:lvlText w:val="%4"/>
      <w:lvlJc w:val="left"/>
      <w:pPr>
        <w:ind w:left="3960" w:hanging="3960"/>
      </w:pPr>
      <w:rPr>
        <w:rFonts w:ascii="Arial" w:eastAsia="Arial" w:hAnsi="Arial" w:cs="Arial"/>
        <w:b w:val="0"/>
        <w:i w:val="0"/>
        <w:strike w:val="0"/>
        <w:color w:val="000000"/>
        <w:sz w:val="22"/>
        <w:szCs w:val="22"/>
        <w:u w:val="none"/>
        <w:shd w:val="clear" w:color="auto" w:fill="auto"/>
      </w:rPr>
    </w:lvl>
    <w:lvl w:ilvl="4" w:tplc="5C3847A8">
      <w:start w:val="1"/>
      <w:numFmt w:val="lowerLetter"/>
      <w:lvlText w:val="%5"/>
      <w:lvlJc w:val="left"/>
      <w:pPr>
        <w:ind w:left="4680" w:hanging="4680"/>
      </w:pPr>
      <w:rPr>
        <w:rFonts w:ascii="Arial" w:eastAsia="Arial" w:hAnsi="Arial" w:cs="Arial"/>
        <w:b w:val="0"/>
        <w:i w:val="0"/>
        <w:strike w:val="0"/>
        <w:color w:val="000000"/>
        <w:sz w:val="22"/>
        <w:szCs w:val="22"/>
        <w:u w:val="none"/>
        <w:shd w:val="clear" w:color="auto" w:fill="auto"/>
      </w:rPr>
    </w:lvl>
    <w:lvl w:ilvl="5" w:tplc="5DF88B4C">
      <w:start w:val="1"/>
      <w:numFmt w:val="lowerRoman"/>
      <w:lvlText w:val="%6"/>
      <w:lvlJc w:val="left"/>
      <w:pPr>
        <w:ind w:left="5400" w:hanging="5400"/>
      </w:pPr>
      <w:rPr>
        <w:rFonts w:ascii="Arial" w:eastAsia="Arial" w:hAnsi="Arial" w:cs="Arial"/>
        <w:b w:val="0"/>
        <w:i w:val="0"/>
        <w:strike w:val="0"/>
        <w:color w:val="000000"/>
        <w:sz w:val="22"/>
        <w:szCs w:val="22"/>
        <w:u w:val="none"/>
        <w:shd w:val="clear" w:color="auto" w:fill="auto"/>
      </w:rPr>
    </w:lvl>
    <w:lvl w:ilvl="6" w:tplc="5CBAD8B4">
      <w:start w:val="1"/>
      <w:numFmt w:val="decimal"/>
      <w:lvlText w:val="%7"/>
      <w:lvlJc w:val="left"/>
      <w:pPr>
        <w:ind w:left="6120" w:hanging="6120"/>
      </w:pPr>
      <w:rPr>
        <w:rFonts w:ascii="Arial" w:eastAsia="Arial" w:hAnsi="Arial" w:cs="Arial"/>
        <w:b w:val="0"/>
        <w:i w:val="0"/>
        <w:strike w:val="0"/>
        <w:color w:val="000000"/>
        <w:sz w:val="22"/>
        <w:szCs w:val="22"/>
        <w:u w:val="none"/>
        <w:shd w:val="clear" w:color="auto" w:fill="auto"/>
      </w:rPr>
    </w:lvl>
    <w:lvl w:ilvl="7" w:tplc="254AD68A">
      <w:start w:val="1"/>
      <w:numFmt w:val="lowerLetter"/>
      <w:lvlText w:val="%8"/>
      <w:lvlJc w:val="left"/>
      <w:pPr>
        <w:ind w:left="6840" w:hanging="6840"/>
      </w:pPr>
      <w:rPr>
        <w:rFonts w:ascii="Arial" w:eastAsia="Arial" w:hAnsi="Arial" w:cs="Arial"/>
        <w:b w:val="0"/>
        <w:i w:val="0"/>
        <w:strike w:val="0"/>
        <w:color w:val="000000"/>
        <w:sz w:val="22"/>
        <w:szCs w:val="22"/>
        <w:u w:val="none"/>
        <w:shd w:val="clear" w:color="auto" w:fill="auto"/>
      </w:rPr>
    </w:lvl>
    <w:lvl w:ilvl="8" w:tplc="0896AC50">
      <w:start w:val="1"/>
      <w:numFmt w:val="lowerRoman"/>
      <w:lvlText w:val="%9"/>
      <w:lvlJc w:val="left"/>
      <w:pPr>
        <w:ind w:left="7560" w:hanging="7560"/>
      </w:pPr>
      <w:rPr>
        <w:rFonts w:ascii="Arial" w:eastAsia="Arial" w:hAnsi="Arial" w:cs="Arial"/>
        <w:b w:val="0"/>
        <w:i w:val="0"/>
        <w:strike w:val="0"/>
        <w:color w:val="000000"/>
        <w:sz w:val="22"/>
        <w:szCs w:val="22"/>
        <w:u w:val="none"/>
        <w:shd w:val="clear" w:color="auto" w:fill="auto"/>
      </w:rPr>
    </w:lvl>
  </w:abstractNum>
  <w:abstractNum w:abstractNumId="34" w15:restartNumberingAfterBreak="0">
    <w:nsid w:val="6FE85BA8"/>
    <w:multiLevelType w:val="hybridMultilevel"/>
    <w:tmpl w:val="F0023568"/>
    <w:lvl w:ilvl="0" w:tplc="58960878">
      <w:start w:val="1"/>
      <w:numFmt w:val="decimal"/>
      <w:lvlText w:val="%1."/>
      <w:lvlJc w:val="left"/>
      <w:pPr>
        <w:ind w:left="720" w:hanging="360"/>
      </w:pPr>
    </w:lvl>
    <w:lvl w:ilvl="1" w:tplc="1E6A0F44">
      <w:start w:val="1"/>
      <w:numFmt w:val="decimal"/>
      <w:lvlText w:val="%2."/>
      <w:lvlJc w:val="left"/>
      <w:pPr>
        <w:ind w:left="1440" w:hanging="1080"/>
      </w:pPr>
    </w:lvl>
    <w:lvl w:ilvl="2" w:tplc="2584B8E6">
      <w:start w:val="1"/>
      <w:numFmt w:val="decimal"/>
      <w:lvlText w:val="%3."/>
      <w:lvlJc w:val="left"/>
      <w:pPr>
        <w:ind w:left="2160" w:hanging="1980"/>
      </w:pPr>
    </w:lvl>
    <w:lvl w:ilvl="3" w:tplc="EBC23436">
      <w:start w:val="1"/>
      <w:numFmt w:val="decimal"/>
      <w:lvlText w:val="%4."/>
      <w:lvlJc w:val="left"/>
      <w:pPr>
        <w:ind w:left="2880" w:hanging="2520"/>
      </w:pPr>
    </w:lvl>
    <w:lvl w:ilvl="4" w:tplc="8B32998C">
      <w:start w:val="1"/>
      <w:numFmt w:val="decimal"/>
      <w:lvlText w:val="%5."/>
      <w:lvlJc w:val="left"/>
      <w:pPr>
        <w:ind w:left="3600" w:hanging="3240"/>
      </w:pPr>
    </w:lvl>
    <w:lvl w:ilvl="5" w:tplc="11BA59E6">
      <w:start w:val="1"/>
      <w:numFmt w:val="decimal"/>
      <w:lvlText w:val="%6."/>
      <w:lvlJc w:val="left"/>
      <w:pPr>
        <w:ind w:left="4320" w:hanging="4140"/>
      </w:pPr>
    </w:lvl>
    <w:lvl w:ilvl="6" w:tplc="339437D4">
      <w:start w:val="1"/>
      <w:numFmt w:val="decimal"/>
      <w:lvlText w:val="%7."/>
      <w:lvlJc w:val="left"/>
      <w:pPr>
        <w:ind w:left="5040" w:hanging="4680"/>
      </w:pPr>
    </w:lvl>
    <w:lvl w:ilvl="7" w:tplc="2BBC14B8">
      <w:start w:val="1"/>
      <w:numFmt w:val="decimal"/>
      <w:lvlText w:val="%8."/>
      <w:lvlJc w:val="left"/>
      <w:pPr>
        <w:ind w:left="5760" w:hanging="5400"/>
      </w:pPr>
    </w:lvl>
    <w:lvl w:ilvl="8" w:tplc="2D580202">
      <w:start w:val="1"/>
      <w:numFmt w:val="decimal"/>
      <w:lvlText w:val="%9."/>
      <w:lvlJc w:val="left"/>
      <w:pPr>
        <w:ind w:left="6480" w:hanging="6300"/>
      </w:pPr>
    </w:lvl>
  </w:abstractNum>
  <w:abstractNum w:abstractNumId="35" w15:restartNumberingAfterBreak="0">
    <w:nsid w:val="72D516E1"/>
    <w:multiLevelType w:val="hybridMultilevel"/>
    <w:tmpl w:val="BC64EACE"/>
    <w:lvl w:ilvl="0" w:tplc="AF7E13EC">
      <w:start w:val="1"/>
      <w:numFmt w:val="lowerLetter"/>
      <w:lvlText w:val="%1)"/>
      <w:lvlJc w:val="left"/>
      <w:pPr>
        <w:ind w:left="720" w:hanging="720"/>
      </w:pPr>
      <w:rPr>
        <w:rFonts w:ascii="Arial" w:eastAsia="Arial" w:hAnsi="Arial" w:cs="Arial"/>
        <w:b w:val="0"/>
        <w:i w:val="0"/>
        <w:strike w:val="0"/>
        <w:color w:val="000000"/>
        <w:sz w:val="22"/>
        <w:szCs w:val="22"/>
        <w:u w:val="none"/>
        <w:shd w:val="clear" w:color="auto" w:fill="auto"/>
      </w:rPr>
    </w:lvl>
    <w:lvl w:ilvl="1" w:tplc="A34E67CE">
      <w:start w:val="1"/>
      <w:numFmt w:val="lowerLetter"/>
      <w:lvlText w:val="%2"/>
      <w:lvlJc w:val="left"/>
      <w:pPr>
        <w:ind w:left="1555" w:hanging="1555"/>
      </w:pPr>
      <w:rPr>
        <w:rFonts w:ascii="Arial" w:eastAsia="Arial" w:hAnsi="Arial" w:cs="Arial"/>
        <w:b w:val="0"/>
        <w:i w:val="0"/>
        <w:strike w:val="0"/>
        <w:color w:val="000000"/>
        <w:sz w:val="22"/>
        <w:szCs w:val="22"/>
        <w:u w:val="none"/>
        <w:shd w:val="clear" w:color="auto" w:fill="auto"/>
      </w:rPr>
    </w:lvl>
    <w:lvl w:ilvl="2" w:tplc="C5AE2A72">
      <w:start w:val="1"/>
      <w:numFmt w:val="lowerRoman"/>
      <w:lvlText w:val="%3"/>
      <w:lvlJc w:val="left"/>
      <w:pPr>
        <w:ind w:left="2275" w:hanging="2275"/>
      </w:pPr>
      <w:rPr>
        <w:rFonts w:ascii="Arial" w:eastAsia="Arial" w:hAnsi="Arial" w:cs="Arial"/>
        <w:b w:val="0"/>
        <w:i w:val="0"/>
        <w:strike w:val="0"/>
        <w:color w:val="000000"/>
        <w:sz w:val="22"/>
        <w:szCs w:val="22"/>
        <w:u w:val="none"/>
        <w:shd w:val="clear" w:color="auto" w:fill="auto"/>
      </w:rPr>
    </w:lvl>
    <w:lvl w:ilvl="3" w:tplc="9EC6A35E">
      <w:start w:val="1"/>
      <w:numFmt w:val="decimal"/>
      <w:lvlText w:val="%4"/>
      <w:lvlJc w:val="left"/>
      <w:pPr>
        <w:ind w:left="2995" w:hanging="2995"/>
      </w:pPr>
      <w:rPr>
        <w:rFonts w:ascii="Arial" w:eastAsia="Arial" w:hAnsi="Arial" w:cs="Arial"/>
        <w:b w:val="0"/>
        <w:i w:val="0"/>
        <w:strike w:val="0"/>
        <w:color w:val="000000"/>
        <w:sz w:val="22"/>
        <w:szCs w:val="22"/>
        <w:u w:val="none"/>
        <w:shd w:val="clear" w:color="auto" w:fill="auto"/>
      </w:rPr>
    </w:lvl>
    <w:lvl w:ilvl="4" w:tplc="CCDA77B8">
      <w:start w:val="1"/>
      <w:numFmt w:val="lowerLetter"/>
      <w:lvlText w:val="%5"/>
      <w:lvlJc w:val="left"/>
      <w:pPr>
        <w:ind w:left="3715" w:hanging="3715"/>
      </w:pPr>
      <w:rPr>
        <w:rFonts w:ascii="Arial" w:eastAsia="Arial" w:hAnsi="Arial" w:cs="Arial"/>
        <w:b w:val="0"/>
        <w:i w:val="0"/>
        <w:strike w:val="0"/>
        <w:color w:val="000000"/>
        <w:sz w:val="22"/>
        <w:szCs w:val="22"/>
        <w:u w:val="none"/>
        <w:shd w:val="clear" w:color="auto" w:fill="auto"/>
      </w:rPr>
    </w:lvl>
    <w:lvl w:ilvl="5" w:tplc="5AC84578">
      <w:start w:val="1"/>
      <w:numFmt w:val="lowerRoman"/>
      <w:lvlText w:val="%6"/>
      <w:lvlJc w:val="left"/>
      <w:pPr>
        <w:ind w:left="4435" w:hanging="4435"/>
      </w:pPr>
      <w:rPr>
        <w:rFonts w:ascii="Arial" w:eastAsia="Arial" w:hAnsi="Arial" w:cs="Arial"/>
        <w:b w:val="0"/>
        <w:i w:val="0"/>
        <w:strike w:val="0"/>
        <w:color w:val="000000"/>
        <w:sz w:val="22"/>
        <w:szCs w:val="22"/>
        <w:u w:val="none"/>
        <w:shd w:val="clear" w:color="auto" w:fill="auto"/>
      </w:rPr>
    </w:lvl>
    <w:lvl w:ilvl="6" w:tplc="6BB0A5C0">
      <w:start w:val="1"/>
      <w:numFmt w:val="decimal"/>
      <w:lvlText w:val="%7"/>
      <w:lvlJc w:val="left"/>
      <w:pPr>
        <w:ind w:left="5155" w:hanging="5155"/>
      </w:pPr>
      <w:rPr>
        <w:rFonts w:ascii="Arial" w:eastAsia="Arial" w:hAnsi="Arial" w:cs="Arial"/>
        <w:b w:val="0"/>
        <w:i w:val="0"/>
        <w:strike w:val="0"/>
        <w:color w:val="000000"/>
        <w:sz w:val="22"/>
        <w:szCs w:val="22"/>
        <w:u w:val="none"/>
        <w:shd w:val="clear" w:color="auto" w:fill="auto"/>
      </w:rPr>
    </w:lvl>
    <w:lvl w:ilvl="7" w:tplc="672EC1AA">
      <w:start w:val="1"/>
      <w:numFmt w:val="lowerLetter"/>
      <w:lvlText w:val="%8"/>
      <w:lvlJc w:val="left"/>
      <w:pPr>
        <w:ind w:left="5875" w:hanging="5875"/>
      </w:pPr>
      <w:rPr>
        <w:rFonts w:ascii="Arial" w:eastAsia="Arial" w:hAnsi="Arial" w:cs="Arial"/>
        <w:b w:val="0"/>
        <w:i w:val="0"/>
        <w:strike w:val="0"/>
        <w:color w:val="000000"/>
        <w:sz w:val="22"/>
        <w:szCs w:val="22"/>
        <w:u w:val="none"/>
        <w:shd w:val="clear" w:color="auto" w:fill="auto"/>
      </w:rPr>
    </w:lvl>
    <w:lvl w:ilvl="8" w:tplc="06EAAB52">
      <w:start w:val="1"/>
      <w:numFmt w:val="lowerRoman"/>
      <w:lvlText w:val="%9"/>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36" w15:restartNumberingAfterBreak="0">
    <w:nsid w:val="73136ECA"/>
    <w:multiLevelType w:val="multilevel"/>
    <w:tmpl w:val="2312C87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7" w15:restartNumberingAfterBreak="0">
    <w:nsid w:val="737A5802"/>
    <w:multiLevelType w:val="hybridMultilevel"/>
    <w:tmpl w:val="32B49A4C"/>
    <w:lvl w:ilvl="0" w:tplc="BADC384A">
      <w:start w:val="1"/>
      <w:numFmt w:val="lowerRoman"/>
      <w:lvlText w:val="(%1)"/>
      <w:lvlJc w:val="left"/>
      <w:pPr>
        <w:ind w:left="2338" w:hanging="2338"/>
      </w:pPr>
      <w:rPr>
        <w:rFonts w:ascii="Arial" w:eastAsia="Arial" w:hAnsi="Arial" w:cs="Arial"/>
        <w:b w:val="0"/>
        <w:i w:val="0"/>
        <w:strike w:val="0"/>
        <w:color w:val="000000"/>
        <w:sz w:val="20"/>
        <w:szCs w:val="20"/>
        <w:u w:val="none"/>
        <w:shd w:val="clear" w:color="auto" w:fill="auto"/>
      </w:rPr>
    </w:lvl>
    <w:lvl w:ilvl="1" w:tplc="FB3A98A6">
      <w:start w:val="1"/>
      <w:numFmt w:val="lowerLetter"/>
      <w:lvlText w:val="%2"/>
      <w:lvlJc w:val="left"/>
      <w:pPr>
        <w:ind w:left="2779" w:hanging="2779"/>
      </w:pPr>
      <w:rPr>
        <w:rFonts w:ascii="Arial" w:eastAsia="Arial" w:hAnsi="Arial" w:cs="Arial"/>
        <w:b w:val="0"/>
        <w:i w:val="0"/>
        <w:strike w:val="0"/>
        <w:color w:val="000000"/>
        <w:sz w:val="20"/>
        <w:szCs w:val="20"/>
        <w:u w:val="none"/>
        <w:shd w:val="clear" w:color="auto" w:fill="auto"/>
      </w:rPr>
    </w:lvl>
    <w:lvl w:ilvl="2" w:tplc="9E3837AC">
      <w:start w:val="1"/>
      <w:numFmt w:val="lowerRoman"/>
      <w:lvlText w:val="%3"/>
      <w:lvlJc w:val="left"/>
      <w:pPr>
        <w:ind w:left="3499" w:hanging="3499"/>
      </w:pPr>
      <w:rPr>
        <w:rFonts w:ascii="Arial" w:eastAsia="Arial" w:hAnsi="Arial" w:cs="Arial"/>
        <w:b w:val="0"/>
        <w:i w:val="0"/>
        <w:strike w:val="0"/>
        <w:color w:val="000000"/>
        <w:sz w:val="20"/>
        <w:szCs w:val="20"/>
        <w:u w:val="none"/>
        <w:shd w:val="clear" w:color="auto" w:fill="auto"/>
      </w:rPr>
    </w:lvl>
    <w:lvl w:ilvl="3" w:tplc="38F8018C">
      <w:start w:val="1"/>
      <w:numFmt w:val="decimal"/>
      <w:lvlText w:val="%4"/>
      <w:lvlJc w:val="left"/>
      <w:pPr>
        <w:ind w:left="4219" w:hanging="4219"/>
      </w:pPr>
      <w:rPr>
        <w:rFonts w:ascii="Arial" w:eastAsia="Arial" w:hAnsi="Arial" w:cs="Arial"/>
        <w:b w:val="0"/>
        <w:i w:val="0"/>
        <w:strike w:val="0"/>
        <w:color w:val="000000"/>
        <w:sz w:val="20"/>
        <w:szCs w:val="20"/>
        <w:u w:val="none"/>
        <w:shd w:val="clear" w:color="auto" w:fill="auto"/>
      </w:rPr>
    </w:lvl>
    <w:lvl w:ilvl="4" w:tplc="963E32E8">
      <w:start w:val="1"/>
      <w:numFmt w:val="lowerLetter"/>
      <w:lvlText w:val="%5"/>
      <w:lvlJc w:val="left"/>
      <w:pPr>
        <w:ind w:left="4939" w:hanging="4939"/>
      </w:pPr>
      <w:rPr>
        <w:rFonts w:ascii="Arial" w:eastAsia="Arial" w:hAnsi="Arial" w:cs="Arial"/>
        <w:b w:val="0"/>
        <w:i w:val="0"/>
        <w:strike w:val="0"/>
        <w:color w:val="000000"/>
        <w:sz w:val="20"/>
        <w:szCs w:val="20"/>
        <w:u w:val="none"/>
        <w:shd w:val="clear" w:color="auto" w:fill="auto"/>
      </w:rPr>
    </w:lvl>
    <w:lvl w:ilvl="5" w:tplc="54D84534">
      <w:start w:val="1"/>
      <w:numFmt w:val="lowerRoman"/>
      <w:lvlText w:val="%6"/>
      <w:lvlJc w:val="left"/>
      <w:pPr>
        <w:ind w:left="5659" w:hanging="5659"/>
      </w:pPr>
      <w:rPr>
        <w:rFonts w:ascii="Arial" w:eastAsia="Arial" w:hAnsi="Arial" w:cs="Arial"/>
        <w:b w:val="0"/>
        <w:i w:val="0"/>
        <w:strike w:val="0"/>
        <w:color w:val="000000"/>
        <w:sz w:val="20"/>
        <w:szCs w:val="20"/>
        <w:u w:val="none"/>
        <w:shd w:val="clear" w:color="auto" w:fill="auto"/>
      </w:rPr>
    </w:lvl>
    <w:lvl w:ilvl="6" w:tplc="42B2FBE8">
      <w:start w:val="1"/>
      <w:numFmt w:val="decimal"/>
      <w:lvlText w:val="%7"/>
      <w:lvlJc w:val="left"/>
      <w:pPr>
        <w:ind w:left="6379" w:hanging="6379"/>
      </w:pPr>
      <w:rPr>
        <w:rFonts w:ascii="Arial" w:eastAsia="Arial" w:hAnsi="Arial" w:cs="Arial"/>
        <w:b w:val="0"/>
        <w:i w:val="0"/>
        <w:strike w:val="0"/>
        <w:color w:val="000000"/>
        <w:sz w:val="20"/>
        <w:szCs w:val="20"/>
        <w:u w:val="none"/>
        <w:shd w:val="clear" w:color="auto" w:fill="auto"/>
      </w:rPr>
    </w:lvl>
    <w:lvl w:ilvl="7" w:tplc="84180FEA">
      <w:start w:val="1"/>
      <w:numFmt w:val="lowerLetter"/>
      <w:lvlText w:val="%8"/>
      <w:lvlJc w:val="left"/>
      <w:pPr>
        <w:ind w:left="7099" w:hanging="7099"/>
      </w:pPr>
      <w:rPr>
        <w:rFonts w:ascii="Arial" w:eastAsia="Arial" w:hAnsi="Arial" w:cs="Arial"/>
        <w:b w:val="0"/>
        <w:i w:val="0"/>
        <w:strike w:val="0"/>
        <w:color w:val="000000"/>
        <w:sz w:val="20"/>
        <w:szCs w:val="20"/>
        <w:u w:val="none"/>
        <w:shd w:val="clear" w:color="auto" w:fill="auto"/>
      </w:rPr>
    </w:lvl>
    <w:lvl w:ilvl="8" w:tplc="CB226274">
      <w:start w:val="1"/>
      <w:numFmt w:val="lowerRoman"/>
      <w:lvlText w:val="%9"/>
      <w:lvlJc w:val="left"/>
      <w:pPr>
        <w:ind w:left="7819" w:hanging="7819"/>
      </w:pPr>
      <w:rPr>
        <w:rFonts w:ascii="Arial" w:eastAsia="Arial" w:hAnsi="Arial" w:cs="Arial"/>
        <w:b w:val="0"/>
        <w:i w:val="0"/>
        <w:strike w:val="0"/>
        <w:color w:val="000000"/>
        <w:sz w:val="20"/>
        <w:szCs w:val="20"/>
        <w:u w:val="none"/>
        <w:shd w:val="clear" w:color="auto" w:fill="auto"/>
      </w:rPr>
    </w:lvl>
  </w:abstractNum>
  <w:abstractNum w:abstractNumId="38" w15:restartNumberingAfterBreak="0">
    <w:nsid w:val="74442A01"/>
    <w:multiLevelType w:val="multilevel"/>
    <w:tmpl w:val="AB740BB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9" w15:restartNumberingAfterBreak="0">
    <w:nsid w:val="78482642"/>
    <w:multiLevelType w:val="hybridMultilevel"/>
    <w:tmpl w:val="B27841A8"/>
    <w:lvl w:ilvl="0" w:tplc="82067F40">
      <w:start w:val="1"/>
      <w:numFmt w:val="lowerLetter"/>
      <w:lvlText w:val="(%1)"/>
      <w:lvlJc w:val="left"/>
      <w:pPr>
        <w:ind w:left="720" w:hanging="360"/>
      </w:pPr>
      <w:rPr>
        <w:u w:val="none"/>
      </w:rPr>
    </w:lvl>
    <w:lvl w:ilvl="1" w:tplc="24CCEAAC">
      <w:start w:val="1"/>
      <w:numFmt w:val="lowerRoman"/>
      <w:lvlText w:val="(%2)"/>
      <w:lvlJc w:val="right"/>
      <w:pPr>
        <w:ind w:left="1440" w:hanging="360"/>
      </w:pPr>
      <w:rPr>
        <w:u w:val="none"/>
      </w:rPr>
    </w:lvl>
    <w:lvl w:ilvl="2" w:tplc="7F8A2F1A">
      <w:start w:val="1"/>
      <w:numFmt w:val="decimal"/>
      <w:lvlText w:val="(%3)"/>
      <w:lvlJc w:val="left"/>
      <w:pPr>
        <w:ind w:left="2160" w:hanging="360"/>
      </w:pPr>
      <w:rPr>
        <w:u w:val="none"/>
      </w:rPr>
    </w:lvl>
    <w:lvl w:ilvl="3" w:tplc="3CF03582">
      <w:start w:val="1"/>
      <w:numFmt w:val="lowerLetter"/>
      <w:lvlText w:val="%4)"/>
      <w:lvlJc w:val="left"/>
      <w:pPr>
        <w:ind w:left="2880" w:hanging="360"/>
      </w:pPr>
      <w:rPr>
        <w:u w:val="none"/>
      </w:rPr>
    </w:lvl>
    <w:lvl w:ilvl="4" w:tplc="3384DF26">
      <w:start w:val="1"/>
      <w:numFmt w:val="lowerRoman"/>
      <w:lvlText w:val="%5)"/>
      <w:lvlJc w:val="right"/>
      <w:pPr>
        <w:ind w:left="3600" w:hanging="360"/>
      </w:pPr>
      <w:rPr>
        <w:u w:val="none"/>
      </w:rPr>
    </w:lvl>
    <w:lvl w:ilvl="5" w:tplc="5E74EB28">
      <w:start w:val="1"/>
      <w:numFmt w:val="decimal"/>
      <w:lvlText w:val="%6)"/>
      <w:lvlJc w:val="left"/>
      <w:pPr>
        <w:ind w:left="4320" w:hanging="360"/>
      </w:pPr>
      <w:rPr>
        <w:u w:val="none"/>
      </w:rPr>
    </w:lvl>
    <w:lvl w:ilvl="6" w:tplc="0738602C">
      <w:start w:val="1"/>
      <w:numFmt w:val="lowerLetter"/>
      <w:lvlText w:val="%7."/>
      <w:lvlJc w:val="left"/>
      <w:pPr>
        <w:ind w:left="5040" w:hanging="360"/>
      </w:pPr>
      <w:rPr>
        <w:u w:val="none"/>
      </w:rPr>
    </w:lvl>
    <w:lvl w:ilvl="7" w:tplc="1316B86A">
      <w:start w:val="1"/>
      <w:numFmt w:val="lowerRoman"/>
      <w:lvlText w:val="%8."/>
      <w:lvlJc w:val="right"/>
      <w:pPr>
        <w:ind w:left="5760" w:hanging="360"/>
      </w:pPr>
      <w:rPr>
        <w:u w:val="none"/>
      </w:rPr>
    </w:lvl>
    <w:lvl w:ilvl="8" w:tplc="2CE84140">
      <w:start w:val="1"/>
      <w:numFmt w:val="decimal"/>
      <w:lvlText w:val="%9."/>
      <w:lvlJc w:val="left"/>
      <w:pPr>
        <w:ind w:left="6480" w:hanging="360"/>
      </w:pPr>
      <w:rPr>
        <w:u w:val="none"/>
      </w:rPr>
    </w:lvl>
  </w:abstractNum>
  <w:abstractNum w:abstractNumId="40" w15:restartNumberingAfterBreak="0">
    <w:nsid w:val="78C97C20"/>
    <w:multiLevelType w:val="hybridMultilevel"/>
    <w:tmpl w:val="5838DC5C"/>
    <w:lvl w:ilvl="0" w:tplc="60C0FE40">
      <w:start w:val="1"/>
      <w:numFmt w:val="bullet"/>
      <w:lvlText w:val="●"/>
      <w:lvlJc w:val="left"/>
      <w:pPr>
        <w:ind w:left="1507" w:hanging="1507"/>
      </w:pPr>
      <w:rPr>
        <w:rFonts w:ascii="Arial" w:eastAsia="Arial" w:hAnsi="Arial" w:cs="Arial"/>
        <w:b w:val="0"/>
        <w:i w:val="0"/>
        <w:strike w:val="0"/>
        <w:color w:val="000000"/>
        <w:sz w:val="20"/>
        <w:szCs w:val="20"/>
        <w:u w:val="none"/>
        <w:shd w:val="clear" w:color="auto" w:fill="auto"/>
      </w:rPr>
    </w:lvl>
    <w:lvl w:ilvl="1" w:tplc="9DD8E5AE">
      <w:start w:val="1"/>
      <w:numFmt w:val="bullet"/>
      <w:lvlText w:val="o"/>
      <w:lvlJc w:val="left"/>
      <w:pPr>
        <w:ind w:left="1957" w:hanging="1957"/>
      </w:pPr>
      <w:rPr>
        <w:rFonts w:ascii="Arial" w:eastAsia="Arial" w:hAnsi="Arial" w:cs="Arial"/>
        <w:b w:val="0"/>
        <w:i w:val="0"/>
        <w:strike w:val="0"/>
        <w:color w:val="000000"/>
        <w:sz w:val="20"/>
        <w:szCs w:val="20"/>
        <w:u w:val="none"/>
        <w:shd w:val="clear" w:color="auto" w:fill="auto"/>
      </w:rPr>
    </w:lvl>
    <w:lvl w:ilvl="2" w:tplc="BF247B0C">
      <w:start w:val="1"/>
      <w:numFmt w:val="bullet"/>
      <w:lvlText w:val="▪"/>
      <w:lvlJc w:val="left"/>
      <w:pPr>
        <w:ind w:left="2677" w:hanging="2677"/>
      </w:pPr>
      <w:rPr>
        <w:rFonts w:ascii="Arial" w:eastAsia="Arial" w:hAnsi="Arial" w:cs="Arial"/>
        <w:b w:val="0"/>
        <w:i w:val="0"/>
        <w:strike w:val="0"/>
        <w:color w:val="000000"/>
        <w:sz w:val="20"/>
        <w:szCs w:val="20"/>
        <w:u w:val="none"/>
        <w:shd w:val="clear" w:color="auto" w:fill="auto"/>
      </w:rPr>
    </w:lvl>
    <w:lvl w:ilvl="3" w:tplc="F752AAC0">
      <w:start w:val="1"/>
      <w:numFmt w:val="bullet"/>
      <w:lvlText w:val="•"/>
      <w:lvlJc w:val="left"/>
      <w:pPr>
        <w:ind w:left="3397" w:hanging="3397"/>
      </w:pPr>
      <w:rPr>
        <w:rFonts w:ascii="Arial" w:eastAsia="Arial" w:hAnsi="Arial" w:cs="Arial"/>
        <w:b w:val="0"/>
        <w:i w:val="0"/>
        <w:strike w:val="0"/>
        <w:color w:val="000000"/>
        <w:sz w:val="20"/>
        <w:szCs w:val="20"/>
        <w:u w:val="none"/>
        <w:shd w:val="clear" w:color="auto" w:fill="auto"/>
      </w:rPr>
    </w:lvl>
    <w:lvl w:ilvl="4" w:tplc="00B433F8">
      <w:start w:val="1"/>
      <w:numFmt w:val="bullet"/>
      <w:lvlText w:val="o"/>
      <w:lvlJc w:val="left"/>
      <w:pPr>
        <w:ind w:left="4117" w:hanging="4117"/>
      </w:pPr>
      <w:rPr>
        <w:rFonts w:ascii="Arial" w:eastAsia="Arial" w:hAnsi="Arial" w:cs="Arial"/>
        <w:b w:val="0"/>
        <w:i w:val="0"/>
        <w:strike w:val="0"/>
        <w:color w:val="000000"/>
        <w:sz w:val="20"/>
        <w:szCs w:val="20"/>
        <w:u w:val="none"/>
        <w:shd w:val="clear" w:color="auto" w:fill="auto"/>
      </w:rPr>
    </w:lvl>
    <w:lvl w:ilvl="5" w:tplc="076E77EE">
      <w:start w:val="1"/>
      <w:numFmt w:val="bullet"/>
      <w:lvlText w:val="▪"/>
      <w:lvlJc w:val="left"/>
      <w:pPr>
        <w:ind w:left="4837" w:hanging="4837"/>
      </w:pPr>
      <w:rPr>
        <w:rFonts w:ascii="Arial" w:eastAsia="Arial" w:hAnsi="Arial" w:cs="Arial"/>
        <w:b w:val="0"/>
        <w:i w:val="0"/>
        <w:strike w:val="0"/>
        <w:color w:val="000000"/>
        <w:sz w:val="20"/>
        <w:szCs w:val="20"/>
        <w:u w:val="none"/>
        <w:shd w:val="clear" w:color="auto" w:fill="auto"/>
      </w:rPr>
    </w:lvl>
    <w:lvl w:ilvl="6" w:tplc="5FB047FA">
      <w:start w:val="1"/>
      <w:numFmt w:val="bullet"/>
      <w:lvlText w:val="•"/>
      <w:lvlJc w:val="left"/>
      <w:pPr>
        <w:ind w:left="5557" w:hanging="5557"/>
      </w:pPr>
      <w:rPr>
        <w:rFonts w:ascii="Arial" w:eastAsia="Arial" w:hAnsi="Arial" w:cs="Arial"/>
        <w:b w:val="0"/>
        <w:i w:val="0"/>
        <w:strike w:val="0"/>
        <w:color w:val="000000"/>
        <w:sz w:val="20"/>
        <w:szCs w:val="20"/>
        <w:u w:val="none"/>
        <w:shd w:val="clear" w:color="auto" w:fill="auto"/>
      </w:rPr>
    </w:lvl>
    <w:lvl w:ilvl="7" w:tplc="B412A166">
      <w:start w:val="1"/>
      <w:numFmt w:val="bullet"/>
      <w:lvlText w:val="o"/>
      <w:lvlJc w:val="left"/>
      <w:pPr>
        <w:ind w:left="6277" w:hanging="6277"/>
      </w:pPr>
      <w:rPr>
        <w:rFonts w:ascii="Arial" w:eastAsia="Arial" w:hAnsi="Arial" w:cs="Arial"/>
        <w:b w:val="0"/>
        <w:i w:val="0"/>
        <w:strike w:val="0"/>
        <w:color w:val="000000"/>
        <w:sz w:val="20"/>
        <w:szCs w:val="20"/>
        <w:u w:val="none"/>
        <w:shd w:val="clear" w:color="auto" w:fill="auto"/>
      </w:rPr>
    </w:lvl>
    <w:lvl w:ilvl="8" w:tplc="4A448E6C">
      <w:start w:val="1"/>
      <w:numFmt w:val="bullet"/>
      <w:lvlText w:val="▪"/>
      <w:lvlJc w:val="left"/>
      <w:pPr>
        <w:ind w:left="6997" w:hanging="6997"/>
      </w:pPr>
      <w:rPr>
        <w:rFonts w:ascii="Arial" w:eastAsia="Arial" w:hAnsi="Arial" w:cs="Arial"/>
        <w:b w:val="0"/>
        <w:i w:val="0"/>
        <w:strike w:val="0"/>
        <w:color w:val="000000"/>
        <w:sz w:val="20"/>
        <w:szCs w:val="20"/>
        <w:u w:val="none"/>
        <w:shd w:val="clear" w:color="auto" w:fill="auto"/>
      </w:rPr>
    </w:lvl>
  </w:abstractNum>
  <w:abstractNum w:abstractNumId="41" w15:restartNumberingAfterBreak="0">
    <w:nsid w:val="7E850E4E"/>
    <w:multiLevelType w:val="hybridMultilevel"/>
    <w:tmpl w:val="FC062228"/>
    <w:lvl w:ilvl="0" w:tplc="8E5A8554">
      <w:start w:val="1"/>
      <w:numFmt w:val="lowerRoman"/>
      <w:lvlText w:val="(%1)"/>
      <w:lvlJc w:val="left"/>
      <w:pPr>
        <w:ind w:left="2338" w:hanging="2338"/>
      </w:pPr>
      <w:rPr>
        <w:rFonts w:ascii="Arial" w:eastAsia="Arial" w:hAnsi="Arial" w:cs="Arial"/>
        <w:b w:val="0"/>
        <w:i w:val="0"/>
        <w:strike w:val="0"/>
        <w:color w:val="000000"/>
        <w:sz w:val="20"/>
        <w:szCs w:val="20"/>
        <w:u w:val="none"/>
        <w:shd w:val="clear" w:color="auto" w:fill="auto"/>
      </w:rPr>
    </w:lvl>
    <w:lvl w:ilvl="1" w:tplc="7EDAF6FA">
      <w:start w:val="1"/>
      <w:numFmt w:val="lowerLetter"/>
      <w:lvlText w:val="%2"/>
      <w:lvlJc w:val="left"/>
      <w:pPr>
        <w:ind w:left="2779" w:hanging="2779"/>
      </w:pPr>
      <w:rPr>
        <w:rFonts w:ascii="Arial" w:eastAsia="Arial" w:hAnsi="Arial" w:cs="Arial"/>
        <w:b w:val="0"/>
        <w:i w:val="0"/>
        <w:strike w:val="0"/>
        <w:color w:val="000000"/>
        <w:sz w:val="20"/>
        <w:szCs w:val="20"/>
        <w:u w:val="none"/>
        <w:shd w:val="clear" w:color="auto" w:fill="auto"/>
      </w:rPr>
    </w:lvl>
    <w:lvl w:ilvl="2" w:tplc="9782F7A6">
      <w:start w:val="1"/>
      <w:numFmt w:val="lowerRoman"/>
      <w:lvlText w:val="%3"/>
      <w:lvlJc w:val="left"/>
      <w:pPr>
        <w:ind w:left="3499" w:hanging="3499"/>
      </w:pPr>
      <w:rPr>
        <w:rFonts w:ascii="Arial" w:eastAsia="Arial" w:hAnsi="Arial" w:cs="Arial"/>
        <w:b w:val="0"/>
        <w:i w:val="0"/>
        <w:strike w:val="0"/>
        <w:color w:val="000000"/>
        <w:sz w:val="20"/>
        <w:szCs w:val="20"/>
        <w:u w:val="none"/>
        <w:shd w:val="clear" w:color="auto" w:fill="auto"/>
      </w:rPr>
    </w:lvl>
    <w:lvl w:ilvl="3" w:tplc="3DD0E4EA">
      <w:start w:val="1"/>
      <w:numFmt w:val="decimal"/>
      <w:lvlText w:val="%4"/>
      <w:lvlJc w:val="left"/>
      <w:pPr>
        <w:ind w:left="4219" w:hanging="4219"/>
      </w:pPr>
      <w:rPr>
        <w:rFonts w:ascii="Arial" w:eastAsia="Arial" w:hAnsi="Arial" w:cs="Arial"/>
        <w:b w:val="0"/>
        <w:i w:val="0"/>
        <w:strike w:val="0"/>
        <w:color w:val="000000"/>
        <w:sz w:val="20"/>
        <w:szCs w:val="20"/>
        <w:u w:val="none"/>
        <w:shd w:val="clear" w:color="auto" w:fill="auto"/>
      </w:rPr>
    </w:lvl>
    <w:lvl w:ilvl="4" w:tplc="7E9E03C0">
      <w:start w:val="1"/>
      <w:numFmt w:val="lowerLetter"/>
      <w:lvlText w:val="%5"/>
      <w:lvlJc w:val="left"/>
      <w:pPr>
        <w:ind w:left="4939" w:hanging="4939"/>
      </w:pPr>
      <w:rPr>
        <w:rFonts w:ascii="Arial" w:eastAsia="Arial" w:hAnsi="Arial" w:cs="Arial"/>
        <w:b w:val="0"/>
        <w:i w:val="0"/>
        <w:strike w:val="0"/>
        <w:color w:val="000000"/>
        <w:sz w:val="20"/>
        <w:szCs w:val="20"/>
        <w:u w:val="none"/>
        <w:shd w:val="clear" w:color="auto" w:fill="auto"/>
      </w:rPr>
    </w:lvl>
    <w:lvl w:ilvl="5" w:tplc="4900F08E">
      <w:start w:val="1"/>
      <w:numFmt w:val="lowerRoman"/>
      <w:lvlText w:val="%6"/>
      <w:lvlJc w:val="left"/>
      <w:pPr>
        <w:ind w:left="5659" w:hanging="5659"/>
      </w:pPr>
      <w:rPr>
        <w:rFonts w:ascii="Arial" w:eastAsia="Arial" w:hAnsi="Arial" w:cs="Arial"/>
        <w:b w:val="0"/>
        <w:i w:val="0"/>
        <w:strike w:val="0"/>
        <w:color w:val="000000"/>
        <w:sz w:val="20"/>
        <w:szCs w:val="20"/>
        <w:u w:val="none"/>
        <w:shd w:val="clear" w:color="auto" w:fill="auto"/>
      </w:rPr>
    </w:lvl>
    <w:lvl w:ilvl="6" w:tplc="06D2EAC8">
      <w:start w:val="1"/>
      <w:numFmt w:val="decimal"/>
      <w:lvlText w:val="%7"/>
      <w:lvlJc w:val="left"/>
      <w:pPr>
        <w:ind w:left="6379" w:hanging="6379"/>
      </w:pPr>
      <w:rPr>
        <w:rFonts w:ascii="Arial" w:eastAsia="Arial" w:hAnsi="Arial" w:cs="Arial"/>
        <w:b w:val="0"/>
        <w:i w:val="0"/>
        <w:strike w:val="0"/>
        <w:color w:val="000000"/>
        <w:sz w:val="20"/>
        <w:szCs w:val="20"/>
        <w:u w:val="none"/>
        <w:shd w:val="clear" w:color="auto" w:fill="auto"/>
      </w:rPr>
    </w:lvl>
    <w:lvl w:ilvl="7" w:tplc="9CD41264">
      <w:start w:val="1"/>
      <w:numFmt w:val="lowerLetter"/>
      <w:lvlText w:val="%8"/>
      <w:lvlJc w:val="left"/>
      <w:pPr>
        <w:ind w:left="7099" w:hanging="7099"/>
      </w:pPr>
      <w:rPr>
        <w:rFonts w:ascii="Arial" w:eastAsia="Arial" w:hAnsi="Arial" w:cs="Arial"/>
        <w:b w:val="0"/>
        <w:i w:val="0"/>
        <w:strike w:val="0"/>
        <w:color w:val="000000"/>
        <w:sz w:val="20"/>
        <w:szCs w:val="20"/>
        <w:u w:val="none"/>
        <w:shd w:val="clear" w:color="auto" w:fill="auto"/>
      </w:rPr>
    </w:lvl>
    <w:lvl w:ilvl="8" w:tplc="ECE846A6">
      <w:start w:val="1"/>
      <w:numFmt w:val="lowerRoman"/>
      <w:lvlText w:val="%9"/>
      <w:lvlJc w:val="left"/>
      <w:pPr>
        <w:ind w:left="7819" w:hanging="7819"/>
      </w:pPr>
      <w:rPr>
        <w:rFonts w:ascii="Arial" w:eastAsia="Arial" w:hAnsi="Arial" w:cs="Arial"/>
        <w:b w:val="0"/>
        <w:i w:val="0"/>
        <w:strike w:val="0"/>
        <w:color w:val="000000"/>
        <w:sz w:val="20"/>
        <w:szCs w:val="20"/>
        <w:u w:val="none"/>
        <w:shd w:val="clear" w:color="auto" w:fill="auto"/>
      </w:rPr>
    </w:lvl>
  </w:abstractNum>
  <w:num w:numId="1">
    <w:abstractNumId w:val="40"/>
  </w:num>
  <w:num w:numId="2">
    <w:abstractNumId w:val="11"/>
  </w:num>
  <w:num w:numId="3">
    <w:abstractNumId w:val="2"/>
  </w:num>
  <w:num w:numId="4">
    <w:abstractNumId w:val="24"/>
  </w:num>
  <w:num w:numId="5">
    <w:abstractNumId w:val="6"/>
  </w:num>
  <w:num w:numId="6">
    <w:abstractNumId w:val="26"/>
  </w:num>
  <w:num w:numId="7">
    <w:abstractNumId w:val="21"/>
  </w:num>
  <w:num w:numId="8">
    <w:abstractNumId w:val="16"/>
  </w:num>
  <w:num w:numId="9">
    <w:abstractNumId w:val="12"/>
  </w:num>
  <w:num w:numId="10">
    <w:abstractNumId w:val="13"/>
  </w:num>
  <w:num w:numId="11">
    <w:abstractNumId w:val="33"/>
  </w:num>
  <w:num w:numId="12">
    <w:abstractNumId w:val="30"/>
  </w:num>
  <w:num w:numId="13">
    <w:abstractNumId w:val="27"/>
  </w:num>
  <w:num w:numId="14">
    <w:abstractNumId w:val="39"/>
  </w:num>
  <w:num w:numId="15">
    <w:abstractNumId w:val="10"/>
  </w:num>
  <w:num w:numId="16">
    <w:abstractNumId w:val="9"/>
  </w:num>
  <w:num w:numId="17">
    <w:abstractNumId w:val="41"/>
  </w:num>
  <w:num w:numId="18">
    <w:abstractNumId w:val="29"/>
  </w:num>
  <w:num w:numId="19">
    <w:abstractNumId w:val="37"/>
  </w:num>
  <w:num w:numId="20">
    <w:abstractNumId w:val="38"/>
  </w:num>
  <w:num w:numId="21">
    <w:abstractNumId w:val="35"/>
  </w:num>
  <w:num w:numId="22">
    <w:abstractNumId w:val="17"/>
  </w:num>
  <w:num w:numId="23">
    <w:abstractNumId w:val="20"/>
  </w:num>
  <w:num w:numId="24">
    <w:abstractNumId w:val="22"/>
  </w:num>
  <w:num w:numId="25">
    <w:abstractNumId w:val="8"/>
  </w:num>
  <w:num w:numId="26">
    <w:abstractNumId w:val="0"/>
  </w:num>
  <w:num w:numId="27">
    <w:abstractNumId w:val="31"/>
  </w:num>
  <w:num w:numId="28">
    <w:abstractNumId w:val="1"/>
  </w:num>
  <w:num w:numId="29">
    <w:abstractNumId w:val="23"/>
  </w:num>
  <w:num w:numId="30">
    <w:abstractNumId w:val="7"/>
  </w:num>
  <w:num w:numId="31">
    <w:abstractNumId w:val="25"/>
  </w:num>
  <w:num w:numId="32">
    <w:abstractNumId w:val="28"/>
  </w:num>
  <w:num w:numId="33">
    <w:abstractNumId w:val="36"/>
  </w:num>
  <w:num w:numId="34">
    <w:abstractNumId w:val="19"/>
  </w:num>
  <w:num w:numId="35">
    <w:abstractNumId w:val="15"/>
  </w:num>
  <w:num w:numId="36">
    <w:abstractNumId w:val="18"/>
  </w:num>
  <w:num w:numId="37">
    <w:abstractNumId w:val="4"/>
  </w:num>
  <w:num w:numId="38">
    <w:abstractNumId w:val="32"/>
  </w:num>
  <w:num w:numId="39">
    <w:abstractNumId w:val="3"/>
  </w:num>
  <w:num w:numId="40">
    <w:abstractNumId w:val="14"/>
  </w:num>
  <w:num w:numId="41">
    <w:abstractNumId w:val="5"/>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BB02D1"/>
    <w:rsid w:val="00352F1D"/>
    <w:rsid w:val="00442D66"/>
    <w:rsid w:val="006858D8"/>
    <w:rsid w:val="008A75EF"/>
    <w:rsid w:val="009449DC"/>
    <w:rsid w:val="00BB02D1"/>
    <w:rsid w:val="00BD23F5"/>
    <w:rsid w:val="00C74DFB"/>
    <w:rsid w:val="00CD09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00089"/>
  <w15:docId w15:val="{E428E03B-BDFA-4FB2-A991-263506AA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110" w:line="246" w:lineRule="auto"/>
        <w:ind w:left="87" w:right="262" w:hanging="1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nil"/>
        <w:left w:val="nil"/>
        <w:bottom w:val="nil"/>
        <w:right w:val="nil"/>
        <w:between w:val="nil"/>
      </w:pBdr>
      <w:spacing w:after="220" w:line="259" w:lineRule="auto"/>
      <w:ind w:left="720" w:right="0" w:hanging="720"/>
      <w:jc w:val="left"/>
      <w:outlineLvl w:val="0"/>
    </w:pPr>
    <w:rPr>
      <w:b/>
      <w:smallCaps/>
      <w:color w:val="000000"/>
    </w:rPr>
  </w:style>
  <w:style w:type="paragraph" w:styleId="Heading2">
    <w:name w:val="heading 2"/>
    <w:basedOn w:val="Normal"/>
    <w:next w:val="Normal"/>
    <w:pPr>
      <w:keepNext/>
      <w:keepLines/>
      <w:pBdr>
        <w:top w:val="nil"/>
        <w:left w:val="nil"/>
        <w:bottom w:val="nil"/>
        <w:right w:val="nil"/>
        <w:between w:val="nil"/>
      </w:pBdr>
      <w:spacing w:after="224" w:line="252" w:lineRule="auto"/>
      <w:ind w:left="720" w:right="0" w:hanging="720"/>
      <w:jc w:val="left"/>
      <w:outlineLvl w:val="1"/>
    </w:pPr>
    <w:rPr>
      <w:b/>
      <w:color w:val="000000"/>
    </w:rPr>
  </w:style>
  <w:style w:type="paragraph" w:styleId="Heading3">
    <w:name w:val="heading 3"/>
    <w:basedOn w:val="Normal"/>
    <w:next w:val="Normal"/>
    <w:pPr>
      <w:keepNext/>
      <w:keepLines/>
      <w:pBdr>
        <w:top w:val="nil"/>
        <w:left w:val="nil"/>
        <w:bottom w:val="nil"/>
        <w:right w:val="nil"/>
        <w:between w:val="nil"/>
      </w:pBdr>
      <w:spacing w:after="224" w:line="252" w:lineRule="auto"/>
      <w:ind w:left="1800" w:right="0" w:hanging="1080"/>
      <w:jc w:val="left"/>
      <w:outlineLvl w:val="2"/>
    </w:pPr>
    <w:rPr>
      <w:b/>
      <w:color w:val="000000"/>
    </w:rPr>
  </w:style>
  <w:style w:type="paragraph" w:styleId="Heading4">
    <w:name w:val="heading 4"/>
    <w:basedOn w:val="Normal"/>
    <w:next w:val="Normal"/>
    <w:pPr>
      <w:keepNext/>
      <w:keepLines/>
      <w:pBdr>
        <w:top w:val="nil"/>
        <w:left w:val="nil"/>
        <w:bottom w:val="nil"/>
        <w:right w:val="nil"/>
        <w:between w:val="nil"/>
      </w:pBdr>
      <w:spacing w:after="224" w:line="253" w:lineRule="auto"/>
      <w:ind w:left="10" w:right="192"/>
      <w:jc w:val="left"/>
      <w:outlineLvl w:val="3"/>
    </w:pPr>
    <w:rPr>
      <w:b/>
      <w:color w:val="000000"/>
    </w:rPr>
  </w:style>
  <w:style w:type="paragraph" w:styleId="Heading5">
    <w:name w:val="heading 5"/>
    <w:basedOn w:val="Normal"/>
    <w:next w:val="Normal"/>
    <w:pPr>
      <w:keepNext/>
      <w:keepLines/>
      <w:pBdr>
        <w:top w:val="nil"/>
        <w:left w:val="nil"/>
        <w:bottom w:val="nil"/>
        <w:right w:val="nil"/>
        <w:between w:val="nil"/>
      </w:pBdr>
      <w:spacing w:after="92" w:line="249" w:lineRule="auto"/>
      <w:ind w:left="56" w:right="0"/>
      <w:jc w:val="left"/>
      <w:outlineLvl w:val="4"/>
    </w:pPr>
    <w:rPr>
      <w:b/>
      <w:color w:val="000000"/>
      <w:sz w:val="20"/>
      <w:szCs w:val="20"/>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9" w:type="dxa"/>
        <w:left w:w="107" w:type="dxa"/>
        <w:right w:w="46" w:type="dxa"/>
      </w:tblCellMar>
    </w:tblPr>
  </w:style>
  <w:style w:type="table" w:customStyle="1" w:styleId="a0">
    <w:basedOn w:val="TableNormal"/>
    <w:pPr>
      <w:spacing w:after="0" w:line="240" w:lineRule="auto"/>
    </w:pPr>
    <w:tblPr>
      <w:tblStyleRowBandSize w:val="1"/>
      <w:tblStyleColBandSize w:val="1"/>
      <w:tblCellMar>
        <w:top w:w="9" w:type="dxa"/>
        <w:left w:w="107" w:type="dxa"/>
        <w:right w:w="46" w:type="dxa"/>
      </w:tblCellMar>
    </w:tblPr>
  </w:style>
  <w:style w:type="table" w:customStyle="1" w:styleId="a1">
    <w:basedOn w:val="TableNormal"/>
    <w:pPr>
      <w:spacing w:after="0" w:line="240" w:lineRule="auto"/>
    </w:pPr>
    <w:tblPr>
      <w:tblStyleRowBandSize w:val="1"/>
      <w:tblStyleColBandSize w:val="1"/>
      <w:tblCellMar>
        <w:top w:w="9" w:type="dxa"/>
        <w:left w:w="107" w:type="dxa"/>
        <w:right w:w="46" w:type="dxa"/>
      </w:tblCellMar>
    </w:tblPr>
  </w:style>
  <w:style w:type="table" w:customStyle="1" w:styleId="a2">
    <w:basedOn w:val="TableNormal"/>
    <w:pPr>
      <w:spacing w:after="0" w:line="240" w:lineRule="auto"/>
    </w:pPr>
    <w:tblPr>
      <w:tblStyleRowBandSize w:val="1"/>
      <w:tblStyleColBandSize w:val="1"/>
      <w:tblCellMar>
        <w:top w:w="9" w:type="dxa"/>
        <w:left w:w="107" w:type="dxa"/>
        <w:right w:w="46" w:type="dxa"/>
      </w:tblCellMar>
    </w:tblPr>
  </w:style>
  <w:style w:type="table" w:customStyle="1" w:styleId="a3">
    <w:basedOn w:val="TableNormal"/>
    <w:pPr>
      <w:spacing w:after="0" w:line="240" w:lineRule="auto"/>
    </w:pPr>
    <w:tblPr>
      <w:tblStyleRowBandSize w:val="1"/>
      <w:tblStyleColBandSize w:val="1"/>
      <w:tblCellMar>
        <w:top w:w="9" w:type="dxa"/>
        <w:left w:w="107" w:type="dxa"/>
        <w:right w:w="46" w:type="dxa"/>
      </w:tblCellMar>
    </w:tblPr>
  </w:style>
  <w:style w:type="table" w:customStyle="1" w:styleId="a4">
    <w:basedOn w:val="TableNormal"/>
    <w:pPr>
      <w:spacing w:after="0" w:line="240" w:lineRule="auto"/>
    </w:pPr>
    <w:tblPr>
      <w:tblStyleRowBandSize w:val="1"/>
      <w:tblStyleColBandSize w:val="1"/>
      <w:tblCellMar>
        <w:top w:w="9" w:type="dxa"/>
        <w:left w:w="107" w:type="dxa"/>
        <w:right w:w="46" w:type="dxa"/>
      </w:tblCellMar>
    </w:tblPr>
  </w:style>
  <w:style w:type="table" w:customStyle="1" w:styleId="a5">
    <w:basedOn w:val="TableNormal"/>
    <w:pPr>
      <w:spacing w:after="0" w:line="240" w:lineRule="auto"/>
    </w:pPr>
    <w:tblPr>
      <w:tblStyleRowBandSize w:val="1"/>
      <w:tblStyleColBandSize w:val="1"/>
      <w:tblCellMar>
        <w:top w:w="9" w:type="dxa"/>
        <w:left w:w="107" w:type="dxa"/>
        <w:right w:w="46" w:type="dxa"/>
      </w:tblCellMar>
    </w:tblPr>
  </w:style>
  <w:style w:type="table" w:customStyle="1" w:styleId="a6">
    <w:basedOn w:val="TableNormal"/>
    <w:pPr>
      <w:spacing w:after="0" w:line="240" w:lineRule="auto"/>
    </w:pPr>
    <w:tblPr>
      <w:tblStyleRowBandSize w:val="1"/>
      <w:tblStyleColBandSize w:val="1"/>
      <w:tblCellMar>
        <w:top w:w="9" w:type="dxa"/>
        <w:left w:w="107" w:type="dxa"/>
        <w:right w:w="46" w:type="dxa"/>
      </w:tblCellMar>
    </w:tblPr>
  </w:style>
  <w:style w:type="table" w:customStyle="1" w:styleId="a7">
    <w:basedOn w:val="TableNormal"/>
    <w:pPr>
      <w:spacing w:after="0" w:line="240" w:lineRule="auto"/>
    </w:pPr>
    <w:tblPr>
      <w:tblStyleRowBandSize w:val="1"/>
      <w:tblStyleColBandSize w:val="1"/>
      <w:tblCellMar>
        <w:top w:w="9" w:type="dxa"/>
        <w:left w:w="107" w:type="dxa"/>
        <w:right w:w="46" w:type="dxa"/>
      </w:tblCellMar>
    </w:tblPr>
  </w:style>
  <w:style w:type="table" w:customStyle="1" w:styleId="a8">
    <w:basedOn w:val="TableNormal"/>
    <w:pPr>
      <w:spacing w:after="0" w:line="240" w:lineRule="auto"/>
    </w:pPr>
    <w:tblPr>
      <w:tblStyleRowBandSize w:val="1"/>
      <w:tblStyleColBandSize w:val="1"/>
      <w:tblCellMar>
        <w:top w:w="9" w:type="dxa"/>
        <w:left w:w="107" w:type="dxa"/>
        <w:right w:w="46" w:type="dxa"/>
      </w:tblCellMar>
    </w:tblPr>
  </w:style>
  <w:style w:type="table" w:customStyle="1" w:styleId="a9">
    <w:basedOn w:val="TableNormal"/>
    <w:pPr>
      <w:spacing w:after="0" w:line="240" w:lineRule="auto"/>
    </w:pPr>
    <w:tblPr>
      <w:tblStyleRowBandSize w:val="1"/>
      <w:tblStyleColBandSize w:val="1"/>
      <w:tblCellMar>
        <w:top w:w="9" w:type="dxa"/>
        <w:left w:w="107" w:type="dxa"/>
        <w:right w:w="46" w:type="dxa"/>
      </w:tblCellMar>
    </w:tblPr>
  </w:style>
  <w:style w:type="table" w:customStyle="1" w:styleId="aa">
    <w:basedOn w:val="TableNormal"/>
    <w:pPr>
      <w:spacing w:after="0" w:line="240" w:lineRule="auto"/>
    </w:pPr>
    <w:tblPr>
      <w:tblStyleRowBandSize w:val="1"/>
      <w:tblStyleColBandSize w:val="1"/>
      <w:tblCellMar>
        <w:top w:w="9" w:type="dxa"/>
        <w:left w:w="107" w:type="dxa"/>
        <w:right w:w="46" w:type="dxa"/>
      </w:tblCellMar>
    </w:tblPr>
  </w:style>
  <w:style w:type="table" w:customStyle="1" w:styleId="ab">
    <w:basedOn w:val="TableNormal"/>
    <w:pPr>
      <w:spacing w:after="0" w:line="240" w:lineRule="auto"/>
    </w:pPr>
    <w:tblPr>
      <w:tblStyleRowBandSize w:val="1"/>
      <w:tblStyleColBandSize w:val="1"/>
      <w:tblCellMar>
        <w:top w:w="9" w:type="dxa"/>
        <w:left w:w="107" w:type="dxa"/>
        <w:right w:w="46" w:type="dxa"/>
      </w:tblCellMar>
    </w:tblPr>
  </w:style>
  <w:style w:type="table" w:customStyle="1" w:styleId="ac">
    <w:basedOn w:val="TableNormal"/>
    <w:pPr>
      <w:spacing w:after="0" w:line="240" w:lineRule="auto"/>
    </w:pPr>
    <w:tblPr>
      <w:tblStyleRowBandSize w:val="1"/>
      <w:tblStyleColBandSize w:val="1"/>
      <w:tblCellMar>
        <w:top w:w="9" w:type="dxa"/>
        <w:left w:w="107" w:type="dxa"/>
        <w:right w:w="46" w:type="dxa"/>
      </w:tblCellMar>
    </w:tblPr>
  </w:style>
  <w:style w:type="table" w:customStyle="1" w:styleId="ad">
    <w:basedOn w:val="TableNormal"/>
    <w:pPr>
      <w:spacing w:after="0" w:line="240" w:lineRule="auto"/>
    </w:pPr>
    <w:tblPr>
      <w:tblStyleRowBandSize w:val="1"/>
      <w:tblStyleColBandSize w:val="1"/>
      <w:tblCellMar>
        <w:top w:w="9" w:type="dxa"/>
        <w:left w:w="107" w:type="dxa"/>
        <w:right w:w="46" w:type="dxa"/>
      </w:tblCellMar>
    </w:tblPr>
  </w:style>
  <w:style w:type="table" w:customStyle="1" w:styleId="ae">
    <w:basedOn w:val="TableNormal"/>
    <w:pPr>
      <w:spacing w:after="0" w:line="240" w:lineRule="auto"/>
    </w:pPr>
    <w:tblPr>
      <w:tblStyleRowBandSize w:val="1"/>
      <w:tblStyleColBandSize w:val="1"/>
      <w:tblCellMar>
        <w:top w:w="9" w:type="dxa"/>
        <w:left w:w="107" w:type="dxa"/>
        <w:right w:w="46" w:type="dxa"/>
      </w:tblCellMar>
    </w:tblPr>
  </w:style>
  <w:style w:type="table" w:customStyle="1" w:styleId="af">
    <w:basedOn w:val="TableNormal"/>
    <w:pPr>
      <w:spacing w:after="0" w:line="240" w:lineRule="auto"/>
    </w:pPr>
    <w:tblPr>
      <w:tblStyleRowBandSize w:val="1"/>
      <w:tblStyleColBandSize w:val="1"/>
      <w:tblCellMar>
        <w:top w:w="9" w:type="dxa"/>
        <w:left w:w="107" w:type="dxa"/>
        <w:right w:w="46" w:type="dxa"/>
      </w:tblCellMar>
    </w:tblPr>
  </w:style>
  <w:style w:type="table" w:customStyle="1" w:styleId="af0">
    <w:basedOn w:val="TableNormal"/>
    <w:pPr>
      <w:spacing w:after="0" w:line="240" w:lineRule="auto"/>
    </w:pPr>
    <w:tblPr>
      <w:tblStyleRowBandSize w:val="1"/>
      <w:tblStyleColBandSize w:val="1"/>
      <w:tblCellMar>
        <w:top w:w="9" w:type="dxa"/>
        <w:left w:w="107" w:type="dxa"/>
        <w:right w:w="46" w:type="dxa"/>
      </w:tblCellMar>
    </w:tblPr>
  </w:style>
  <w:style w:type="table" w:customStyle="1" w:styleId="af1">
    <w:basedOn w:val="TableNormal"/>
    <w:pPr>
      <w:spacing w:after="0" w:line="240" w:lineRule="auto"/>
    </w:pPr>
    <w:tblPr>
      <w:tblStyleRowBandSize w:val="1"/>
      <w:tblStyleColBandSize w:val="1"/>
      <w:tblCellMar>
        <w:top w:w="9" w:type="dxa"/>
        <w:left w:w="107" w:type="dxa"/>
        <w:right w:w="46" w:type="dxa"/>
      </w:tblCellMar>
    </w:tblPr>
  </w:style>
  <w:style w:type="table" w:customStyle="1" w:styleId="af2">
    <w:basedOn w:val="TableNormal"/>
    <w:pPr>
      <w:spacing w:after="0" w:line="240" w:lineRule="auto"/>
    </w:pPr>
    <w:tblPr>
      <w:tblStyleRowBandSize w:val="1"/>
      <w:tblStyleColBandSize w:val="1"/>
      <w:tblCellMar>
        <w:top w:w="9" w:type="dxa"/>
        <w:left w:w="107" w:type="dxa"/>
        <w:right w:w="46" w:type="dxa"/>
      </w:tblCellMar>
    </w:tblPr>
  </w:style>
  <w:style w:type="table" w:customStyle="1" w:styleId="af3">
    <w:basedOn w:val="TableNormal"/>
    <w:pPr>
      <w:spacing w:after="0" w:line="240" w:lineRule="auto"/>
    </w:pPr>
    <w:tblPr>
      <w:tblStyleRowBandSize w:val="1"/>
      <w:tblStyleColBandSize w:val="1"/>
      <w:tblCellMar>
        <w:top w:w="9" w:type="dxa"/>
        <w:left w:w="107" w:type="dxa"/>
        <w:right w:w="46"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355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551E"/>
    <w:rPr>
      <w:rFonts w:ascii="Segoe UI" w:hAnsi="Segoe UI" w:cs="Segoe UI"/>
      <w:sz w:val="18"/>
      <w:szCs w:val="18"/>
    </w:rPr>
  </w:style>
  <w:style w:type="paragraph" w:styleId="Revision">
    <w:name w:val="Revision"/>
    <w:hidden/>
    <w:uiPriority w:val="99"/>
    <w:semiHidden/>
    <w:rsid w:val="0036208F"/>
    <w:pPr>
      <w:spacing w:after="0" w:line="240" w:lineRule="auto"/>
      <w:ind w:left="0" w:right="0" w:firstLine="0"/>
      <w:jc w:val="left"/>
    </w:pPr>
  </w:style>
  <w:style w:type="paragraph" w:styleId="CommentSubject">
    <w:name w:val="annotation subject"/>
    <w:basedOn w:val="CommentText"/>
    <w:next w:val="CommentText"/>
    <w:link w:val="CommentSubjectChar"/>
    <w:uiPriority w:val="99"/>
    <w:semiHidden/>
    <w:unhideWhenUsed/>
    <w:rsid w:val="00D356EB"/>
    <w:rPr>
      <w:b/>
      <w:bCs/>
    </w:rPr>
  </w:style>
  <w:style w:type="character" w:customStyle="1" w:styleId="CommentSubjectChar">
    <w:name w:val="Comment Subject Char"/>
    <w:basedOn w:val="CommentTextChar"/>
    <w:link w:val="CommentSubject"/>
    <w:uiPriority w:val="99"/>
    <w:semiHidden/>
    <w:rsid w:val="00D356EB"/>
    <w:rPr>
      <w:b/>
      <w:bCs/>
      <w:sz w:val="20"/>
      <w:szCs w:val="20"/>
    </w:rPr>
  </w:style>
  <w:style w:type="paragraph" w:styleId="ListParagraph">
    <w:name w:val="List Paragraph"/>
    <w:basedOn w:val="Normal"/>
    <w:uiPriority w:val="34"/>
    <w:qFormat/>
    <w:rsid w:val="00D356EB"/>
    <w:pPr>
      <w:ind w:left="720"/>
      <w:contextualSpacing/>
    </w:pPr>
  </w:style>
  <w:style w:type="paragraph" w:styleId="TOC2">
    <w:name w:val="toc 2"/>
    <w:basedOn w:val="Normal"/>
    <w:next w:val="Normal"/>
    <w:autoRedefine/>
    <w:uiPriority w:val="39"/>
    <w:unhideWhenUsed/>
    <w:rsid w:val="008A75EF"/>
    <w:pPr>
      <w:spacing w:after="100"/>
      <w:ind w:left="220"/>
    </w:pPr>
  </w:style>
  <w:style w:type="paragraph" w:styleId="TOC3">
    <w:name w:val="toc 3"/>
    <w:basedOn w:val="Normal"/>
    <w:next w:val="Normal"/>
    <w:autoRedefine/>
    <w:uiPriority w:val="39"/>
    <w:unhideWhenUsed/>
    <w:rsid w:val="008A75EF"/>
    <w:pPr>
      <w:spacing w:after="100"/>
      <w:ind w:left="440"/>
    </w:pPr>
  </w:style>
  <w:style w:type="paragraph" w:styleId="TOC1">
    <w:name w:val="toc 1"/>
    <w:basedOn w:val="Normal"/>
    <w:next w:val="Normal"/>
    <w:autoRedefine/>
    <w:uiPriority w:val="39"/>
    <w:unhideWhenUsed/>
    <w:rsid w:val="008A75EF"/>
    <w:pPr>
      <w:spacing w:after="100"/>
      <w:ind w:left="0"/>
    </w:pPr>
  </w:style>
  <w:style w:type="paragraph" w:styleId="TOC4">
    <w:name w:val="toc 4"/>
    <w:basedOn w:val="Normal"/>
    <w:next w:val="Normal"/>
    <w:autoRedefine/>
    <w:uiPriority w:val="39"/>
    <w:unhideWhenUsed/>
    <w:rsid w:val="008A75EF"/>
    <w:pPr>
      <w:spacing w:after="100"/>
      <w:ind w:left="660"/>
    </w:pPr>
  </w:style>
  <w:style w:type="paragraph" w:styleId="TOC5">
    <w:name w:val="toc 5"/>
    <w:basedOn w:val="Normal"/>
    <w:next w:val="Normal"/>
    <w:autoRedefine/>
    <w:uiPriority w:val="39"/>
    <w:unhideWhenUsed/>
    <w:rsid w:val="009449DC"/>
    <w:pPr>
      <w:spacing w:after="100" w:line="259" w:lineRule="auto"/>
      <w:ind w:left="880" w:right="0" w:firstLine="0"/>
      <w:jc w:val="left"/>
    </w:pPr>
    <w:rPr>
      <w:rFonts w:asciiTheme="minorHAnsi" w:eastAsiaTheme="minorEastAsia" w:hAnsiTheme="minorHAnsi" w:cstheme="minorBidi"/>
    </w:rPr>
  </w:style>
  <w:style w:type="paragraph" w:styleId="TOC6">
    <w:name w:val="toc 6"/>
    <w:basedOn w:val="Normal"/>
    <w:next w:val="Normal"/>
    <w:autoRedefine/>
    <w:uiPriority w:val="39"/>
    <w:unhideWhenUsed/>
    <w:rsid w:val="009449DC"/>
    <w:pPr>
      <w:spacing w:after="100" w:line="259" w:lineRule="auto"/>
      <w:ind w:left="1100" w:right="0" w:firstLine="0"/>
      <w:jc w:val="left"/>
    </w:pPr>
    <w:rPr>
      <w:rFonts w:asciiTheme="minorHAnsi" w:eastAsiaTheme="minorEastAsia" w:hAnsiTheme="minorHAnsi" w:cstheme="minorBidi"/>
    </w:rPr>
  </w:style>
  <w:style w:type="paragraph" w:styleId="TOC7">
    <w:name w:val="toc 7"/>
    <w:basedOn w:val="Normal"/>
    <w:next w:val="Normal"/>
    <w:autoRedefine/>
    <w:uiPriority w:val="39"/>
    <w:unhideWhenUsed/>
    <w:rsid w:val="009449DC"/>
    <w:pPr>
      <w:spacing w:after="100" w:line="259" w:lineRule="auto"/>
      <w:ind w:left="1320" w:right="0" w:firstLine="0"/>
      <w:jc w:val="left"/>
    </w:pPr>
    <w:rPr>
      <w:rFonts w:asciiTheme="minorHAnsi" w:eastAsiaTheme="minorEastAsia" w:hAnsiTheme="minorHAnsi" w:cstheme="minorBidi"/>
    </w:rPr>
  </w:style>
  <w:style w:type="paragraph" w:styleId="TOC8">
    <w:name w:val="toc 8"/>
    <w:basedOn w:val="Normal"/>
    <w:next w:val="Normal"/>
    <w:autoRedefine/>
    <w:uiPriority w:val="39"/>
    <w:unhideWhenUsed/>
    <w:rsid w:val="009449DC"/>
    <w:pPr>
      <w:spacing w:after="100" w:line="259" w:lineRule="auto"/>
      <w:ind w:left="1540" w:right="0" w:firstLine="0"/>
      <w:jc w:val="left"/>
    </w:pPr>
    <w:rPr>
      <w:rFonts w:asciiTheme="minorHAnsi" w:eastAsiaTheme="minorEastAsia" w:hAnsiTheme="minorHAnsi" w:cstheme="minorBidi"/>
    </w:rPr>
  </w:style>
  <w:style w:type="paragraph" w:styleId="TOC9">
    <w:name w:val="toc 9"/>
    <w:basedOn w:val="Normal"/>
    <w:next w:val="Normal"/>
    <w:autoRedefine/>
    <w:uiPriority w:val="39"/>
    <w:unhideWhenUsed/>
    <w:rsid w:val="009449DC"/>
    <w:pPr>
      <w:spacing w:after="100" w:line="259" w:lineRule="auto"/>
      <w:ind w:left="1760" w:right="0" w:firstLine="0"/>
      <w:jc w:val="left"/>
    </w:pPr>
    <w:rPr>
      <w:rFonts w:asciiTheme="minorHAnsi" w:eastAsiaTheme="minorEastAsia" w:hAnsiTheme="minorHAnsi" w:cstheme="minorBidi"/>
    </w:rPr>
  </w:style>
  <w:style w:type="character" w:styleId="Hyperlink">
    <w:name w:val="Hyperlink"/>
    <w:basedOn w:val="DefaultParagraphFont"/>
    <w:uiPriority w:val="99"/>
    <w:unhideWhenUsed/>
    <w:rsid w:val="009449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066011">
      <w:bodyDiv w:val="1"/>
      <w:marLeft w:val="0"/>
      <w:marRight w:val="0"/>
      <w:marTop w:val="0"/>
      <w:marBottom w:val="0"/>
      <w:divBdr>
        <w:top w:val="none" w:sz="0" w:space="0" w:color="auto"/>
        <w:left w:val="none" w:sz="0" w:space="0" w:color="auto"/>
        <w:bottom w:val="none" w:sz="0" w:space="0" w:color="auto"/>
        <w:right w:val="none" w:sz="0" w:space="0" w:color="auto"/>
      </w:divBdr>
    </w:div>
    <w:div w:id="1048843844">
      <w:bodyDiv w:val="1"/>
      <w:marLeft w:val="0"/>
      <w:marRight w:val="0"/>
      <w:marTop w:val="0"/>
      <w:marBottom w:val="0"/>
      <w:divBdr>
        <w:top w:val="none" w:sz="0" w:space="0" w:color="auto"/>
        <w:left w:val="none" w:sz="0" w:space="0" w:color="auto"/>
        <w:bottom w:val="none" w:sz="0" w:space="0" w:color="auto"/>
        <w:right w:val="none" w:sz="0" w:space="0" w:color="auto"/>
      </w:divBdr>
    </w:div>
    <w:div w:id="1465545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miso.ccs.cabinetoffice.gov.uk/"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miso.ccs.cabinetoffice.gov.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procurement-policy-note-1315-increasing-the-transparency-of-contract-inform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www.google.com/url?q=https://ted.europa.eu/udl?uri%3DTED:NOTICE:322606-2018:TEXT:EN:HTML%26rearus%3DdQx2Ud0JnqAMCZKQx764kA&amp;sa=D&amp;source=hangouts&amp;ust=1532602922544000&amp;usg=AFQjCNHg_QMxl6mNfMHe_XIhtnD4uLi6Ow"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81</Pages>
  <Words>24379</Words>
  <Characters>138964</Characters>
  <Application>Microsoft Office Word</Application>
  <DocSecurity>0</DocSecurity>
  <Lines>1158</Lines>
  <Paragraphs>326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163017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Kowe</dc:creator>
  <cp:lastModifiedBy>Mark Kowe</cp:lastModifiedBy>
  <cp:revision>2</cp:revision>
  <cp:lastPrinted>2018-07-25T11:17:00Z</cp:lastPrinted>
  <dcterms:created xsi:type="dcterms:W3CDTF">2018-07-25T11:39:00Z</dcterms:created>
  <dcterms:modified xsi:type="dcterms:W3CDTF">2018-07-25T11:39:00Z</dcterms:modified>
</cp:coreProperties>
</file>